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59"/>
      <w:bookmarkStart w:id="1" w:name="_Toc496165850"/>
      <w:r>
        <w:rPr>
          <w:rFonts w:hint="eastAsia" w:ascii="宋体" w:hAnsi="宋体" w:eastAsia="宋体" w:cs="宋体"/>
        </w:rPr>
        <w:t>机械设计制造及其自动化专业人才培养方案</w:t>
      </w:r>
      <w:bookmarkEnd w:id="0"/>
      <w:bookmarkEnd w:id="1"/>
    </w:p>
    <w:p>
      <w:pPr>
        <w:jc w:val="center"/>
        <w:rPr>
          <w:b/>
          <w:sz w:val="24"/>
        </w:rPr>
      </w:pPr>
    </w:p>
    <w:p>
      <w:pPr>
        <w:jc w:val="center"/>
        <w:rPr>
          <w:b/>
          <w:sz w:val="24"/>
        </w:rPr>
      </w:pPr>
      <w:r>
        <w:rPr>
          <w:rFonts w:hint="eastAsia"/>
          <w:b/>
          <w:sz w:val="24"/>
        </w:rPr>
        <w:t>专业代码：080202      学科门类：工学      授予学位：工学学士</w:t>
      </w:r>
    </w:p>
    <w:p>
      <w:pPr>
        <w:spacing w:line="340" w:lineRule="exact"/>
        <w:ind w:firstLine="422" w:firstLineChars="200"/>
        <w:rPr>
          <w:b/>
        </w:rPr>
      </w:pPr>
    </w:p>
    <w:p>
      <w:pPr>
        <w:spacing w:line="380" w:lineRule="exact"/>
        <w:ind w:firstLine="422" w:firstLineChars="200"/>
        <w:rPr>
          <w:b/>
        </w:rPr>
      </w:pPr>
      <w:r>
        <w:rPr>
          <w:rFonts w:hint="eastAsia"/>
          <w:b/>
        </w:rPr>
        <w:t>一、专业培养目标</w:t>
      </w:r>
    </w:p>
    <w:p>
      <w:pPr>
        <w:spacing w:line="440" w:lineRule="exact"/>
        <w:ind w:firstLine="420" w:firstLineChars="200"/>
        <w:rPr>
          <w:kern w:val="0"/>
          <w:szCs w:val="20"/>
        </w:rPr>
      </w:pPr>
      <w:r>
        <w:rPr>
          <w:rFonts w:hint="eastAsia"/>
          <w:kern w:val="0"/>
          <w:szCs w:val="20"/>
        </w:rPr>
        <w:t>本专业旨在培养掌握机械设计制造及其自动化学科基础理论与专业知识，具有科学、工程和人文素养，具备机械设计制造工程实践能力、研究应用能力、组织协调能力、创新意识和国际视野，能在机械工程及其相关交叉领域内，从事产品设计与生产制造、科研与教学、经营与管理等方面工作的高级工程技术人才。</w:t>
      </w:r>
    </w:p>
    <w:p>
      <w:pPr>
        <w:spacing w:line="380" w:lineRule="exact"/>
        <w:ind w:firstLine="422" w:firstLineChars="200"/>
        <w:rPr>
          <w:b/>
        </w:rPr>
      </w:pPr>
      <w:r>
        <w:rPr>
          <w:rFonts w:hint="eastAsia"/>
          <w:b/>
        </w:rPr>
        <w:t>二、毕业要求</w:t>
      </w:r>
    </w:p>
    <w:p>
      <w:pPr>
        <w:spacing w:line="440" w:lineRule="exact"/>
        <w:ind w:firstLine="420" w:firstLineChars="200"/>
      </w:pPr>
      <w:r>
        <w:rPr>
          <w:kern w:val="0"/>
          <w:szCs w:val="20"/>
        </w:rPr>
        <w:t>1．</w:t>
      </w:r>
      <w:r>
        <w:t>德育要求：</w:t>
      </w:r>
    </w:p>
    <w:p>
      <w:pPr>
        <w:spacing w:line="440" w:lineRule="exact"/>
        <w:ind w:firstLine="420" w:firstLineChars="200"/>
      </w:pPr>
      <w:r>
        <w:t>热爱祖国和人民，具有爱岗敬业、艰苦奋斗、求真务实、团结合作的品质，具有良好的职业道德品质。</w:t>
      </w:r>
    </w:p>
    <w:p>
      <w:pPr>
        <w:spacing w:line="440" w:lineRule="exact"/>
        <w:ind w:firstLine="420" w:firstLineChars="200"/>
      </w:pPr>
      <w:r>
        <w:t>2. 业务要求：</w:t>
      </w:r>
    </w:p>
    <w:p>
      <w:pPr>
        <w:spacing w:line="440" w:lineRule="exact"/>
        <w:ind w:firstLine="420" w:firstLineChars="200"/>
        <w:rPr>
          <w:kern w:val="0"/>
          <w:szCs w:val="20"/>
        </w:rPr>
      </w:pPr>
      <w:r>
        <w:rPr>
          <w:rFonts w:hint="eastAsia"/>
        </w:rPr>
        <w:t>（1）系统</w:t>
      </w:r>
      <w:r>
        <w:rPr>
          <w:kern w:val="0"/>
          <w:szCs w:val="20"/>
        </w:rPr>
        <w:t>掌握本专业必</w:t>
      </w:r>
      <w:r>
        <w:rPr>
          <w:rFonts w:hint="eastAsia"/>
          <w:kern w:val="0"/>
          <w:szCs w:val="20"/>
        </w:rPr>
        <w:t>需</w:t>
      </w:r>
      <w:r>
        <w:rPr>
          <w:kern w:val="0"/>
          <w:szCs w:val="20"/>
        </w:rPr>
        <w:t>的技术理论基础，主要是</w:t>
      </w:r>
      <w:r>
        <w:rPr>
          <w:rFonts w:hint="eastAsia"/>
          <w:kern w:val="0"/>
          <w:szCs w:val="20"/>
        </w:rPr>
        <w:t>工程</w:t>
      </w:r>
      <w:r>
        <w:rPr>
          <w:kern w:val="0"/>
          <w:szCs w:val="20"/>
        </w:rPr>
        <w:t>力学、机械学和电工电子</w:t>
      </w:r>
      <w:r>
        <w:rPr>
          <w:rFonts w:hint="eastAsia"/>
          <w:kern w:val="0"/>
          <w:szCs w:val="20"/>
        </w:rPr>
        <w:t>技术、自动化技术</w:t>
      </w:r>
      <w:r>
        <w:rPr>
          <w:kern w:val="0"/>
          <w:szCs w:val="20"/>
        </w:rPr>
        <w:t>等基础知识；</w:t>
      </w:r>
    </w:p>
    <w:p>
      <w:pPr>
        <w:spacing w:line="440" w:lineRule="exact"/>
        <w:ind w:firstLine="420" w:firstLineChars="200"/>
        <w:rPr>
          <w:kern w:val="0"/>
          <w:szCs w:val="20"/>
        </w:rPr>
      </w:pPr>
      <w:r>
        <w:rPr>
          <w:rFonts w:hint="eastAsia"/>
          <w:kern w:val="0"/>
          <w:szCs w:val="20"/>
        </w:rPr>
        <w:t>（2）</w:t>
      </w:r>
      <w:r>
        <w:rPr>
          <w:kern w:val="0"/>
          <w:szCs w:val="20"/>
        </w:rPr>
        <w:t>具有本专业必需的</w:t>
      </w:r>
      <w:r>
        <w:rPr>
          <w:rFonts w:hint="eastAsia"/>
          <w:kern w:val="0"/>
          <w:szCs w:val="20"/>
        </w:rPr>
        <w:t>计算机制图</w:t>
      </w:r>
      <w:r>
        <w:rPr>
          <w:kern w:val="0"/>
          <w:szCs w:val="20"/>
        </w:rPr>
        <w:t>、计算、设计、测试、基本工艺操作、调研和查阅文献等基本技能</w:t>
      </w:r>
      <w:r>
        <w:rPr>
          <w:rFonts w:hint="eastAsia"/>
          <w:kern w:val="0"/>
          <w:szCs w:val="20"/>
        </w:rPr>
        <w:t>，以及企业生产、技术管理知识</w:t>
      </w:r>
      <w:r>
        <w:rPr>
          <w:kern w:val="0"/>
          <w:szCs w:val="20"/>
        </w:rPr>
        <w:t>；</w:t>
      </w:r>
    </w:p>
    <w:p>
      <w:pPr>
        <w:spacing w:line="440" w:lineRule="exact"/>
        <w:ind w:firstLine="420" w:firstLineChars="200"/>
      </w:pPr>
      <w:r>
        <w:rPr>
          <w:rFonts w:hint="eastAsia"/>
          <w:kern w:val="0"/>
          <w:szCs w:val="20"/>
        </w:rPr>
        <w:t>（</w:t>
      </w:r>
      <w:r>
        <w:rPr>
          <w:kern w:val="0"/>
          <w:szCs w:val="20"/>
        </w:rPr>
        <w:t>3</w:t>
      </w:r>
      <w:r>
        <w:rPr>
          <w:rFonts w:hint="eastAsia"/>
          <w:kern w:val="0"/>
          <w:szCs w:val="20"/>
        </w:rPr>
        <w:t>）</w:t>
      </w:r>
      <w:r>
        <w:t>具有机电系统设计制造、科技开发、应用研究的基本能力；</w:t>
      </w:r>
    </w:p>
    <w:p>
      <w:pPr>
        <w:spacing w:line="440" w:lineRule="exact"/>
        <w:ind w:firstLine="420" w:firstLineChars="200"/>
        <w:rPr>
          <w:kern w:val="0"/>
          <w:szCs w:val="20"/>
        </w:rPr>
      </w:pPr>
      <w:r>
        <w:rPr>
          <w:rFonts w:hint="eastAsia"/>
        </w:rPr>
        <w:t>（4）</w:t>
      </w:r>
      <w:r>
        <w:rPr>
          <w:rFonts w:hint="eastAsia"/>
          <w:kern w:val="0"/>
          <w:szCs w:val="20"/>
        </w:rPr>
        <w:t>了解</w:t>
      </w:r>
      <w:r>
        <w:rPr>
          <w:kern w:val="0"/>
          <w:szCs w:val="20"/>
        </w:rPr>
        <w:t>本专业内一个专业方向所必要的专业知识</w:t>
      </w:r>
      <w:r>
        <w:rPr>
          <w:rFonts w:hint="eastAsia"/>
          <w:kern w:val="0"/>
          <w:szCs w:val="20"/>
        </w:rPr>
        <w:t>和应用能力</w:t>
      </w:r>
      <w:r>
        <w:rPr>
          <w:kern w:val="0"/>
          <w:szCs w:val="20"/>
        </w:rPr>
        <w:t>，了解学科前沿和发展趋势</w:t>
      </w:r>
      <w:r>
        <w:rPr>
          <w:rFonts w:hint="eastAsia"/>
          <w:kern w:val="0"/>
          <w:szCs w:val="20"/>
        </w:rPr>
        <w:t>。</w:t>
      </w:r>
    </w:p>
    <w:p>
      <w:pPr>
        <w:spacing w:line="440" w:lineRule="exact"/>
        <w:ind w:firstLine="420" w:firstLineChars="200"/>
        <w:rPr>
          <w:kern w:val="0"/>
          <w:szCs w:val="20"/>
        </w:rPr>
      </w:pPr>
      <w:r>
        <w:rPr>
          <w:rFonts w:hint="eastAsia"/>
          <w:kern w:val="0"/>
          <w:szCs w:val="20"/>
        </w:rPr>
        <w:t>3</w:t>
      </w:r>
      <w:r>
        <w:rPr>
          <w:kern w:val="0"/>
          <w:szCs w:val="20"/>
        </w:rPr>
        <w:t>．</w:t>
      </w:r>
      <w:r>
        <w:rPr>
          <w:rFonts w:hint="eastAsia"/>
          <w:kern w:val="0"/>
          <w:szCs w:val="20"/>
        </w:rPr>
        <w:t>其他要求：</w:t>
      </w:r>
    </w:p>
    <w:p>
      <w:pPr>
        <w:spacing w:line="440" w:lineRule="exact"/>
        <w:ind w:firstLine="420" w:firstLineChars="200"/>
        <w:rPr>
          <w:kern w:val="0"/>
          <w:szCs w:val="20"/>
        </w:rPr>
      </w:pPr>
      <w:r>
        <w:rPr>
          <w:kern w:val="0"/>
          <w:szCs w:val="20"/>
        </w:rPr>
        <w:t>具有</w:t>
      </w:r>
      <w:r>
        <w:t>良好的体魄</w:t>
      </w:r>
      <w:r>
        <w:rPr>
          <w:rFonts w:hint="eastAsia"/>
        </w:rPr>
        <w:t>和</w:t>
      </w:r>
      <w:r>
        <w:rPr>
          <w:kern w:val="0"/>
          <w:szCs w:val="20"/>
        </w:rPr>
        <w:t>健康的心理素质；</w:t>
      </w:r>
      <w:r>
        <w:rPr>
          <w:rFonts w:hint="eastAsia"/>
          <w:kern w:val="0"/>
          <w:szCs w:val="20"/>
        </w:rPr>
        <w:t>熟练一门外语；</w:t>
      </w:r>
      <w:r>
        <w:rPr>
          <w:kern w:val="0"/>
          <w:szCs w:val="20"/>
        </w:rPr>
        <w:t>具有较好的人文、艺术和</w:t>
      </w:r>
      <w:r>
        <w:rPr>
          <w:rFonts w:hint="eastAsia"/>
          <w:kern w:val="0"/>
          <w:szCs w:val="20"/>
        </w:rPr>
        <w:t>法律</w:t>
      </w:r>
      <w:r>
        <w:rPr>
          <w:kern w:val="0"/>
          <w:szCs w:val="20"/>
        </w:rPr>
        <w:t>基础</w:t>
      </w:r>
      <w:r>
        <w:rPr>
          <w:rFonts w:hint="eastAsia"/>
          <w:kern w:val="0"/>
          <w:szCs w:val="20"/>
        </w:rPr>
        <w:t>；</w:t>
      </w:r>
      <w:r>
        <w:rPr>
          <w:kern w:val="0"/>
          <w:szCs w:val="20"/>
        </w:rPr>
        <w:t>具有较强的自学能力和创新意识。</w:t>
      </w:r>
    </w:p>
    <w:p>
      <w:pPr>
        <w:spacing w:line="380" w:lineRule="exact"/>
        <w:ind w:firstLine="422" w:firstLineChars="200"/>
        <w:rPr>
          <w:b/>
        </w:rPr>
      </w:pPr>
      <w:r>
        <w:rPr>
          <w:rFonts w:hint="eastAsia"/>
          <w:b/>
        </w:rPr>
        <w:t>三、培养目标（标准）、毕业要求与课程体系关系表</w:t>
      </w:r>
    </w:p>
    <w:tbl>
      <w:tblPr>
        <w:tblStyle w:val="12"/>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
      <w:tblGrid>
        <w:gridCol w:w="1968"/>
        <w:gridCol w:w="1712"/>
        <w:gridCol w:w="2460"/>
        <w:gridCol w:w="257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620" w:hRule="atLeast"/>
          <w:tblHeader/>
          <w:tblCellSpacing w:w="0" w:type="dxa"/>
          <w:jc w:val="center"/>
        </w:trPr>
        <w:tc>
          <w:tcPr>
            <w:tcW w:w="1968" w:type="dxa"/>
            <w:tcBorders>
              <w:tl2br w:val="nil"/>
              <w:tr2bl w:val="nil"/>
            </w:tcBorders>
            <w:vAlign w:val="center"/>
          </w:tcPr>
          <w:p>
            <w:pPr>
              <w:tabs>
                <w:tab w:val="left" w:pos="747"/>
              </w:tabs>
              <w:spacing w:line="280" w:lineRule="exact"/>
              <w:jc w:val="center"/>
              <w:rPr>
                <w:rFonts w:ascii="宋体" w:hAnsi="宋体"/>
                <w:b/>
              </w:rPr>
            </w:pPr>
            <w:r>
              <w:rPr>
                <w:rFonts w:hint="eastAsia" w:ascii="宋体" w:hAnsi="宋体" w:cs="黑体"/>
                <w:b/>
              </w:rPr>
              <w:t>培养目标（标准）</w:t>
            </w:r>
          </w:p>
        </w:tc>
        <w:tc>
          <w:tcPr>
            <w:tcW w:w="1712" w:type="dxa"/>
            <w:tcBorders>
              <w:tl2br w:val="nil"/>
              <w:tr2bl w:val="nil"/>
            </w:tcBorders>
            <w:vAlign w:val="center"/>
          </w:tcPr>
          <w:p>
            <w:pPr>
              <w:tabs>
                <w:tab w:val="left" w:pos="747"/>
              </w:tabs>
              <w:spacing w:line="280" w:lineRule="exact"/>
              <w:jc w:val="center"/>
              <w:rPr>
                <w:rFonts w:ascii="宋体" w:hAnsi="宋体"/>
                <w:b/>
              </w:rPr>
            </w:pPr>
            <w:r>
              <w:rPr>
                <w:rFonts w:hint="eastAsia" w:ascii="宋体" w:hAnsi="宋体" w:cs="黑体"/>
                <w:b/>
              </w:rPr>
              <w:t>毕业要求</w:t>
            </w:r>
          </w:p>
        </w:tc>
        <w:tc>
          <w:tcPr>
            <w:tcW w:w="2460" w:type="dxa"/>
            <w:tcBorders>
              <w:tl2br w:val="nil"/>
              <w:tr2bl w:val="nil"/>
            </w:tcBorders>
            <w:vAlign w:val="center"/>
          </w:tcPr>
          <w:p>
            <w:pPr>
              <w:tabs>
                <w:tab w:val="left" w:pos="747"/>
              </w:tabs>
              <w:spacing w:line="280" w:lineRule="exact"/>
              <w:jc w:val="center"/>
              <w:rPr>
                <w:rFonts w:ascii="宋体" w:hAnsi="宋体"/>
                <w:b/>
              </w:rPr>
            </w:pPr>
            <w:r>
              <w:rPr>
                <w:rFonts w:hint="eastAsia" w:ascii="宋体" w:hAnsi="宋体" w:cs="黑体"/>
                <w:b/>
              </w:rPr>
              <w:t>指标点</w:t>
            </w:r>
          </w:p>
        </w:tc>
        <w:tc>
          <w:tcPr>
            <w:tcW w:w="2571" w:type="dxa"/>
            <w:tcBorders>
              <w:tl2br w:val="nil"/>
              <w:tr2bl w:val="nil"/>
            </w:tcBorders>
            <w:vAlign w:val="center"/>
          </w:tcPr>
          <w:p>
            <w:pPr>
              <w:tabs>
                <w:tab w:val="left" w:pos="747"/>
              </w:tabs>
              <w:spacing w:line="280" w:lineRule="exact"/>
              <w:jc w:val="center"/>
              <w:rPr>
                <w:rFonts w:ascii="宋体" w:hAnsi="宋体"/>
                <w:b/>
              </w:rPr>
            </w:pPr>
            <w:r>
              <w:rPr>
                <w:rFonts w:hint="eastAsia" w:ascii="宋体" w:hAnsi="宋体" w:cs="黑体"/>
                <w:b/>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482" w:hRule="exact"/>
          <w:tblCellSpacing w:w="0" w:type="dxa"/>
          <w:jc w:val="center"/>
        </w:trPr>
        <w:tc>
          <w:tcPr>
            <w:tcW w:w="1968" w:type="dxa"/>
            <w:vMerge w:val="restart"/>
            <w:tcBorders>
              <w:tl2br w:val="nil"/>
              <w:tr2bl w:val="nil"/>
            </w:tcBorders>
            <w:vAlign w:val="center"/>
          </w:tcPr>
          <w:p>
            <w:pPr>
              <w:tabs>
                <w:tab w:val="left" w:pos="747"/>
              </w:tabs>
              <w:spacing w:line="280" w:lineRule="exact"/>
              <w:ind w:firstLine="420" w:firstLineChars="200"/>
              <w:rPr>
                <w:rFonts w:ascii="宋体" w:hAnsi="宋体"/>
              </w:rPr>
            </w:pPr>
          </w:p>
        </w:tc>
        <w:tc>
          <w:tcPr>
            <w:tcW w:w="1712" w:type="dxa"/>
            <w:vMerge w:val="restart"/>
            <w:tcBorders>
              <w:tl2br w:val="nil"/>
              <w:tr2bl w:val="nil"/>
            </w:tcBorders>
            <w:vAlign w:val="center"/>
          </w:tcPr>
          <w:p>
            <w:pPr>
              <w:tabs>
                <w:tab w:val="left" w:pos="747"/>
              </w:tabs>
              <w:spacing w:line="280" w:lineRule="exact"/>
              <w:jc w:val="center"/>
              <w:rPr>
                <w:rFonts w:ascii="宋体" w:hAnsi="宋体" w:cs="仿宋_GB2312"/>
                <w:b/>
                <w:bCs/>
              </w:rPr>
            </w:pPr>
            <w:r>
              <w:rPr>
                <w:rFonts w:hint="eastAsia" w:ascii="宋体" w:hAnsi="宋体" w:cs="仿宋_GB2312"/>
                <w:b/>
                <w:bCs/>
              </w:rPr>
              <w:t>毕业要求1</w:t>
            </w:r>
          </w:p>
          <w:p>
            <w:pPr>
              <w:tabs>
                <w:tab w:val="left" w:pos="747"/>
              </w:tabs>
              <w:spacing w:line="280" w:lineRule="exact"/>
              <w:jc w:val="center"/>
              <w:rPr>
                <w:rFonts w:ascii="宋体" w:hAnsi="宋体"/>
              </w:rPr>
            </w:pPr>
            <w:r>
              <w:rPr>
                <w:rFonts w:hint="eastAsia" w:ascii="宋体" w:hAnsi="宋体" w:cs="仿宋_GB2312"/>
                <w:b/>
                <w:bCs/>
              </w:rPr>
              <w:t>德育要求</w:t>
            </w: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ascii="宋体" w:hAnsi="宋体" w:cs="仿宋_GB2312"/>
                <w:sz w:val="18"/>
                <w:szCs w:val="18"/>
              </w:rPr>
              <w:t>1-1</w:t>
            </w:r>
            <w:r>
              <w:rPr>
                <w:rFonts w:ascii="宋体" w:hAnsi="宋体"/>
                <w:sz w:val="18"/>
                <w:szCs w:val="18"/>
              </w:rPr>
              <w:t>热爱祖国和人民</w:t>
            </w:r>
          </w:p>
        </w:tc>
        <w:tc>
          <w:tcPr>
            <w:tcW w:w="2571" w:type="dxa"/>
            <w:tcBorders>
              <w:tl2br w:val="nil"/>
              <w:tr2bl w:val="nil"/>
            </w:tcBorders>
            <w:vAlign w:val="center"/>
          </w:tcPr>
          <w:p>
            <w:pPr>
              <w:tabs>
                <w:tab w:val="left" w:pos="747"/>
              </w:tabs>
              <w:spacing w:line="280" w:lineRule="exact"/>
              <w:rPr>
                <w:rFonts w:ascii="宋体" w:hAnsi="宋体"/>
                <w:sz w:val="18"/>
                <w:szCs w:val="18"/>
              </w:rPr>
            </w:pPr>
            <w:r>
              <w:rPr>
                <w:rFonts w:hint="eastAsia" w:ascii="宋体" w:hAnsi="宋体"/>
                <w:sz w:val="18"/>
                <w:szCs w:val="18"/>
              </w:rPr>
              <w:t>思想道德修养与法律基础、中国近现代史纲要、马克思主义基本原理、毛泽东思想和中国特色社会主义理论体系概论、形势与政策教育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135"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rPr>
            </w:pPr>
          </w:p>
        </w:tc>
        <w:tc>
          <w:tcPr>
            <w:tcW w:w="1712" w:type="dxa"/>
            <w:vMerge w:val="continue"/>
            <w:tcBorders>
              <w:tl2br w:val="nil"/>
              <w:tr2bl w:val="nil"/>
            </w:tcBorders>
            <w:vAlign w:val="center"/>
          </w:tcPr>
          <w:p>
            <w:pPr>
              <w:tabs>
                <w:tab w:val="left" w:pos="747"/>
              </w:tabs>
              <w:spacing w:line="280" w:lineRule="exact"/>
              <w:jc w:val="center"/>
              <w:rPr>
                <w:rFonts w:ascii="宋体" w:hAnsi="宋体"/>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ascii="宋体" w:hAnsi="宋体" w:cs="仿宋_GB2312"/>
                <w:sz w:val="18"/>
                <w:szCs w:val="18"/>
              </w:rPr>
              <w:t>1-2</w:t>
            </w:r>
            <w:r>
              <w:rPr>
                <w:rFonts w:ascii="宋体" w:hAnsi="宋体"/>
                <w:sz w:val="18"/>
                <w:szCs w:val="18"/>
              </w:rPr>
              <w:t>具有爱岗敬业、艰苦奋斗、求真务实、团结合作的品质</w:t>
            </w:r>
          </w:p>
        </w:tc>
        <w:tc>
          <w:tcPr>
            <w:tcW w:w="2571" w:type="dxa"/>
            <w:tcBorders>
              <w:tl2br w:val="nil"/>
              <w:tr2bl w:val="nil"/>
            </w:tcBorders>
            <w:vAlign w:val="center"/>
          </w:tcPr>
          <w:p>
            <w:pPr>
              <w:tabs>
                <w:tab w:val="left" w:pos="747"/>
              </w:tabs>
              <w:spacing w:line="280" w:lineRule="exact"/>
              <w:rPr>
                <w:rFonts w:ascii="宋体" w:hAnsi="宋体"/>
                <w:sz w:val="18"/>
                <w:szCs w:val="18"/>
              </w:rPr>
            </w:pPr>
            <w:r>
              <w:rPr>
                <w:rFonts w:hint="eastAsia" w:ascii="宋体" w:hAnsi="宋体"/>
                <w:spacing w:val="8"/>
                <w:sz w:val="18"/>
                <w:szCs w:val="18"/>
              </w:rPr>
              <w:t>入学教育、军事训练、志愿者服务活动、社会调查与思想政治课社会实践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569"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rPr>
            </w:pPr>
          </w:p>
        </w:tc>
        <w:tc>
          <w:tcPr>
            <w:tcW w:w="1712" w:type="dxa"/>
            <w:vMerge w:val="continue"/>
            <w:tcBorders>
              <w:tl2br w:val="nil"/>
              <w:tr2bl w:val="nil"/>
            </w:tcBorders>
            <w:vAlign w:val="center"/>
          </w:tcPr>
          <w:p>
            <w:pPr>
              <w:tabs>
                <w:tab w:val="left" w:pos="747"/>
              </w:tabs>
              <w:spacing w:line="280" w:lineRule="exact"/>
              <w:jc w:val="center"/>
              <w:rPr>
                <w:rFonts w:ascii="宋体" w:hAnsi="宋体"/>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ascii="宋体" w:hAnsi="宋体" w:cs="仿宋_GB2312"/>
                <w:sz w:val="18"/>
                <w:szCs w:val="18"/>
              </w:rPr>
              <w:t>1-3</w:t>
            </w:r>
            <w:r>
              <w:rPr>
                <w:rFonts w:ascii="宋体" w:hAnsi="宋体"/>
                <w:sz w:val="18"/>
                <w:szCs w:val="18"/>
              </w:rPr>
              <w:t>具有良好的职业道德品质</w:t>
            </w:r>
          </w:p>
        </w:tc>
        <w:tc>
          <w:tcPr>
            <w:tcW w:w="2571" w:type="dxa"/>
            <w:tcBorders>
              <w:tl2br w:val="nil"/>
              <w:tr2bl w:val="nil"/>
            </w:tcBorders>
            <w:vAlign w:val="center"/>
          </w:tcPr>
          <w:p>
            <w:pPr>
              <w:tabs>
                <w:tab w:val="left" w:pos="747"/>
              </w:tabs>
              <w:spacing w:line="280" w:lineRule="exact"/>
              <w:rPr>
                <w:rFonts w:ascii="宋体" w:hAnsi="宋体"/>
                <w:sz w:val="18"/>
                <w:szCs w:val="18"/>
              </w:rPr>
            </w:pPr>
            <w:r>
              <w:rPr>
                <w:rFonts w:ascii="宋体" w:hAnsi="宋体"/>
                <w:sz w:val="18"/>
                <w:szCs w:val="18"/>
              </w:rPr>
              <w:t>专业导论</w:t>
            </w:r>
            <w:r>
              <w:rPr>
                <w:rFonts w:hint="eastAsia" w:ascii="宋体" w:hAnsi="宋体"/>
                <w:sz w:val="18"/>
                <w:szCs w:val="18"/>
              </w:rPr>
              <w:t>、大学生职业发展与就业指导、毕业教育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423" w:hRule="exact"/>
          <w:tblCellSpacing w:w="0" w:type="dxa"/>
          <w:jc w:val="center"/>
        </w:trPr>
        <w:tc>
          <w:tcPr>
            <w:tcW w:w="1968" w:type="dxa"/>
            <w:vMerge w:val="restart"/>
            <w:tcBorders>
              <w:tl2br w:val="nil"/>
              <w:tr2bl w:val="nil"/>
            </w:tcBorders>
            <w:vAlign w:val="center"/>
          </w:tcPr>
          <w:p>
            <w:pPr>
              <w:tabs>
                <w:tab w:val="left" w:pos="747"/>
              </w:tabs>
              <w:spacing w:line="360" w:lineRule="exact"/>
              <w:jc w:val="center"/>
              <w:rPr>
                <w:rFonts w:ascii="宋体" w:hAnsi="宋体"/>
              </w:rPr>
            </w:pPr>
            <w:r>
              <w:rPr>
                <w:rFonts w:hint="eastAsia" w:ascii="宋体" w:hAnsi="宋体"/>
              </w:rPr>
              <w:t>本专业旨在培养掌握机械设计制造及其自动化学科基础理论与专业知识，具有科学、工程和人文素养，具备机械设计制造工程实践能力、研究应用能力、组织协调能力、创新意识和国际视野，能在机械工程及其相关交叉领域内，从事产品设计与生产制造、科研与教学、经营与管理等方面工作的高级工程技术人才。</w:t>
            </w:r>
          </w:p>
        </w:tc>
        <w:tc>
          <w:tcPr>
            <w:tcW w:w="1712" w:type="dxa"/>
            <w:vMerge w:val="restart"/>
            <w:tcBorders>
              <w:tl2br w:val="nil"/>
              <w:tr2bl w:val="nil"/>
            </w:tcBorders>
            <w:vAlign w:val="center"/>
          </w:tcPr>
          <w:p>
            <w:pPr>
              <w:tabs>
                <w:tab w:val="left" w:pos="747"/>
              </w:tabs>
              <w:spacing w:line="280" w:lineRule="exact"/>
              <w:jc w:val="center"/>
              <w:rPr>
                <w:rFonts w:ascii="宋体" w:hAnsi="宋体" w:cs="仿宋_GB2312"/>
                <w:b/>
                <w:bCs/>
              </w:rPr>
            </w:pPr>
            <w:r>
              <w:rPr>
                <w:rFonts w:hint="eastAsia" w:ascii="宋体" w:hAnsi="宋体" w:cs="仿宋_GB2312"/>
                <w:b/>
                <w:bCs/>
              </w:rPr>
              <w:t>毕业要求</w:t>
            </w:r>
            <w:r>
              <w:rPr>
                <w:rFonts w:ascii="宋体" w:hAnsi="宋体" w:cs="仿宋_GB2312"/>
                <w:b/>
                <w:bCs/>
              </w:rPr>
              <w:t>2</w:t>
            </w:r>
          </w:p>
          <w:p>
            <w:pPr>
              <w:tabs>
                <w:tab w:val="left" w:pos="747"/>
              </w:tabs>
              <w:spacing w:line="280" w:lineRule="exact"/>
              <w:jc w:val="center"/>
              <w:rPr>
                <w:rFonts w:ascii="宋体" w:hAnsi="宋体"/>
              </w:rPr>
            </w:pPr>
            <w:r>
              <w:rPr>
                <w:rFonts w:hint="eastAsia" w:ascii="宋体" w:hAnsi="宋体" w:cs="仿宋_GB2312"/>
                <w:b/>
                <w:bCs/>
              </w:rPr>
              <w:t>业务要求</w:t>
            </w: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ascii="宋体" w:hAnsi="宋体" w:cs="仿宋_GB2312"/>
                <w:sz w:val="18"/>
                <w:szCs w:val="18"/>
              </w:rPr>
              <w:t>2-1</w:t>
            </w:r>
            <w:r>
              <w:rPr>
                <w:rFonts w:hint="eastAsia" w:ascii="宋体" w:hAnsi="宋体"/>
                <w:sz w:val="18"/>
                <w:szCs w:val="18"/>
              </w:rPr>
              <w:t>系统</w:t>
            </w:r>
            <w:r>
              <w:rPr>
                <w:rFonts w:ascii="宋体" w:hAnsi="宋体"/>
                <w:kern w:val="0"/>
                <w:sz w:val="18"/>
                <w:szCs w:val="18"/>
              </w:rPr>
              <w:t>掌握本专业必</w:t>
            </w:r>
            <w:r>
              <w:rPr>
                <w:rFonts w:hint="eastAsia" w:ascii="宋体" w:hAnsi="宋体"/>
                <w:kern w:val="0"/>
                <w:sz w:val="18"/>
                <w:szCs w:val="18"/>
              </w:rPr>
              <w:t>需</w:t>
            </w:r>
            <w:r>
              <w:rPr>
                <w:rFonts w:ascii="宋体" w:hAnsi="宋体"/>
                <w:kern w:val="0"/>
                <w:sz w:val="18"/>
                <w:szCs w:val="18"/>
              </w:rPr>
              <w:t>的技术理论基础</w:t>
            </w:r>
          </w:p>
        </w:tc>
        <w:tc>
          <w:tcPr>
            <w:tcW w:w="2571" w:type="dxa"/>
            <w:tcBorders>
              <w:tl2br w:val="nil"/>
              <w:tr2bl w:val="nil"/>
            </w:tcBorders>
            <w:vAlign w:val="center"/>
          </w:tcPr>
          <w:p>
            <w:pPr>
              <w:tabs>
                <w:tab w:val="left" w:pos="747"/>
              </w:tabs>
              <w:spacing w:line="280" w:lineRule="exact"/>
              <w:rPr>
                <w:rFonts w:ascii="宋体" w:hAnsi="宋体"/>
                <w:sz w:val="18"/>
                <w:szCs w:val="18"/>
              </w:rPr>
            </w:pPr>
            <w:r>
              <w:rPr>
                <w:rFonts w:ascii="宋体" w:hAnsi="宋体"/>
                <w:kern w:val="0"/>
                <w:sz w:val="18"/>
                <w:szCs w:val="18"/>
              </w:rPr>
              <w:t>理论力学</w:t>
            </w:r>
            <w:r>
              <w:rPr>
                <w:rFonts w:hint="eastAsia" w:ascii="宋体" w:hAnsi="宋体"/>
                <w:kern w:val="0"/>
                <w:sz w:val="18"/>
                <w:szCs w:val="18"/>
              </w:rPr>
              <w:t>、材料力学、工程材料、机械原理、机械设计、</w:t>
            </w:r>
            <w:r>
              <w:rPr>
                <w:rFonts w:hint="eastAsia" w:ascii="宋体" w:hAnsi="宋体"/>
                <w:sz w:val="18"/>
                <w:szCs w:val="18"/>
              </w:rPr>
              <w:t>机械制造技术基础、</w:t>
            </w:r>
            <w:r>
              <w:rPr>
                <w:rFonts w:hint="eastAsia" w:ascii="宋体" w:hAnsi="宋体"/>
                <w:kern w:val="0"/>
                <w:sz w:val="18"/>
                <w:szCs w:val="18"/>
              </w:rPr>
              <w:t>机械控制工程基础、</w:t>
            </w:r>
            <w:r>
              <w:rPr>
                <w:rFonts w:hint="eastAsia" w:ascii="宋体" w:hAnsi="宋体"/>
                <w:sz w:val="18"/>
                <w:szCs w:val="18"/>
              </w:rPr>
              <w:t>电工学、高等数学、线性代数</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579"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b/>
                <w:bCs/>
              </w:rPr>
            </w:pPr>
          </w:p>
        </w:tc>
        <w:tc>
          <w:tcPr>
            <w:tcW w:w="1712" w:type="dxa"/>
            <w:vMerge w:val="continue"/>
            <w:tcBorders>
              <w:tl2br w:val="nil"/>
              <w:tr2bl w:val="nil"/>
            </w:tcBorders>
            <w:vAlign w:val="center"/>
          </w:tcPr>
          <w:p>
            <w:pPr>
              <w:tabs>
                <w:tab w:val="left" w:pos="747"/>
              </w:tabs>
              <w:spacing w:line="280" w:lineRule="exact"/>
              <w:jc w:val="center"/>
              <w:rPr>
                <w:rFonts w:ascii="宋体" w:hAnsi="宋体"/>
                <w:b/>
                <w:bCs/>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ascii="宋体" w:hAnsi="宋体" w:cs="仿宋_GB2312"/>
                <w:sz w:val="18"/>
                <w:szCs w:val="18"/>
              </w:rPr>
              <w:t>2-2</w:t>
            </w:r>
            <w:r>
              <w:rPr>
                <w:rFonts w:ascii="宋体" w:hAnsi="宋体"/>
                <w:kern w:val="0"/>
                <w:sz w:val="18"/>
                <w:szCs w:val="18"/>
              </w:rPr>
              <w:t>具有本专业必需的基本技能</w:t>
            </w:r>
            <w:r>
              <w:rPr>
                <w:rFonts w:hint="eastAsia" w:ascii="宋体" w:hAnsi="宋体"/>
                <w:kern w:val="0"/>
                <w:sz w:val="18"/>
                <w:szCs w:val="18"/>
              </w:rPr>
              <w:t>，以及企业生产、技术管理知识</w:t>
            </w:r>
          </w:p>
        </w:tc>
        <w:tc>
          <w:tcPr>
            <w:tcW w:w="2571" w:type="dxa"/>
            <w:tcBorders>
              <w:tl2br w:val="nil"/>
              <w:tr2bl w:val="nil"/>
            </w:tcBorders>
            <w:vAlign w:val="center"/>
          </w:tcPr>
          <w:p>
            <w:pPr>
              <w:tabs>
                <w:tab w:val="left" w:pos="747"/>
              </w:tabs>
              <w:spacing w:line="280" w:lineRule="exact"/>
              <w:rPr>
                <w:rFonts w:ascii="宋体" w:hAnsi="宋体"/>
                <w:sz w:val="18"/>
                <w:szCs w:val="18"/>
              </w:rPr>
            </w:pPr>
            <w:r>
              <w:rPr>
                <w:rFonts w:ascii="宋体" w:hAnsi="宋体"/>
                <w:kern w:val="0"/>
                <w:sz w:val="18"/>
                <w:szCs w:val="18"/>
              </w:rPr>
              <w:t>机械制图</w:t>
            </w:r>
            <w:r>
              <w:rPr>
                <w:rFonts w:hint="eastAsia" w:ascii="宋体" w:hAnsi="宋体"/>
                <w:kern w:val="0"/>
                <w:sz w:val="18"/>
                <w:szCs w:val="18"/>
              </w:rPr>
              <w:t>、</w:t>
            </w:r>
            <w:r>
              <w:rPr>
                <w:rFonts w:ascii="宋体" w:hAnsi="宋体"/>
                <w:sz w:val="18"/>
                <w:szCs w:val="18"/>
              </w:rPr>
              <w:t>机械二维CAD</w:t>
            </w:r>
            <w:r>
              <w:rPr>
                <w:rFonts w:hint="eastAsia" w:ascii="宋体" w:hAnsi="宋体"/>
                <w:sz w:val="18"/>
                <w:szCs w:val="18"/>
              </w:rPr>
              <w:t>、</w:t>
            </w:r>
            <w:r>
              <w:rPr>
                <w:rFonts w:ascii="宋体" w:hAnsi="宋体"/>
                <w:sz w:val="18"/>
                <w:szCs w:val="18"/>
              </w:rPr>
              <w:t>机械三维CAD</w:t>
            </w:r>
            <w:r>
              <w:rPr>
                <w:rFonts w:hint="eastAsia" w:ascii="宋体" w:hAnsi="宋体"/>
                <w:sz w:val="18"/>
                <w:szCs w:val="18"/>
              </w:rPr>
              <w:t>、</w:t>
            </w:r>
            <w:r>
              <w:rPr>
                <w:rFonts w:hint="eastAsia" w:ascii="宋体" w:hAnsi="宋体"/>
                <w:kern w:val="0"/>
                <w:sz w:val="18"/>
                <w:szCs w:val="18"/>
              </w:rPr>
              <w:t>工程管理学基础、工业工程基础、</w:t>
            </w:r>
            <w:r>
              <w:rPr>
                <w:rFonts w:ascii="宋体" w:hAnsi="宋体"/>
                <w:spacing w:val="8"/>
                <w:sz w:val="18"/>
                <w:szCs w:val="18"/>
              </w:rPr>
              <w:t>金工实习</w:t>
            </w:r>
            <w:r>
              <w:rPr>
                <w:rFonts w:hint="eastAsia" w:ascii="宋体" w:hAnsi="宋体"/>
                <w:spacing w:val="8"/>
                <w:sz w:val="18"/>
                <w:szCs w:val="18"/>
              </w:rPr>
              <w:t>、机械制造</w:t>
            </w:r>
            <w:r>
              <w:rPr>
                <w:rFonts w:ascii="宋体" w:hAnsi="宋体"/>
                <w:spacing w:val="8"/>
                <w:sz w:val="18"/>
                <w:szCs w:val="18"/>
              </w:rPr>
              <w:t>生产实习</w:t>
            </w:r>
            <w:r>
              <w:rPr>
                <w:rFonts w:hint="eastAsia" w:ascii="宋体" w:hAnsi="宋体"/>
                <w:spacing w:val="8"/>
                <w:sz w:val="18"/>
                <w:szCs w:val="18"/>
              </w:rPr>
              <w:t>、</w:t>
            </w:r>
            <w:r>
              <w:rPr>
                <w:rFonts w:hint="eastAsia" w:ascii="宋体" w:hAnsi="宋体"/>
                <w:sz w:val="18"/>
                <w:szCs w:val="18"/>
              </w:rPr>
              <w:t>机电智能控制实训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881"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b/>
                <w:bCs/>
              </w:rPr>
            </w:pPr>
          </w:p>
        </w:tc>
        <w:tc>
          <w:tcPr>
            <w:tcW w:w="1712" w:type="dxa"/>
            <w:vMerge w:val="continue"/>
            <w:tcBorders>
              <w:tl2br w:val="nil"/>
              <w:tr2bl w:val="nil"/>
            </w:tcBorders>
            <w:vAlign w:val="center"/>
          </w:tcPr>
          <w:p>
            <w:pPr>
              <w:tabs>
                <w:tab w:val="left" w:pos="747"/>
              </w:tabs>
              <w:spacing w:line="280" w:lineRule="exact"/>
              <w:jc w:val="center"/>
              <w:rPr>
                <w:rFonts w:ascii="宋体" w:hAnsi="宋体"/>
                <w:b/>
                <w:bCs/>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ascii="宋体" w:hAnsi="宋体" w:cs="仿宋_GB2312"/>
                <w:sz w:val="18"/>
                <w:szCs w:val="18"/>
              </w:rPr>
              <w:t>2-3</w:t>
            </w:r>
            <w:r>
              <w:rPr>
                <w:rFonts w:ascii="宋体" w:hAnsi="宋体"/>
                <w:sz w:val="18"/>
                <w:szCs w:val="18"/>
              </w:rPr>
              <w:t>具有机电系统设计制造、科技开发、应用研究的基本能力</w:t>
            </w:r>
          </w:p>
        </w:tc>
        <w:tc>
          <w:tcPr>
            <w:tcW w:w="2571" w:type="dxa"/>
            <w:tcBorders>
              <w:tl2br w:val="nil"/>
              <w:tr2bl w:val="nil"/>
            </w:tcBorders>
            <w:vAlign w:val="center"/>
          </w:tcPr>
          <w:p>
            <w:pPr>
              <w:adjustRightInd w:val="0"/>
              <w:snapToGrid w:val="0"/>
              <w:spacing w:line="280" w:lineRule="exact"/>
              <w:rPr>
                <w:rFonts w:ascii="宋体" w:hAnsi="宋体"/>
                <w:spacing w:val="-4"/>
                <w:sz w:val="18"/>
                <w:szCs w:val="18"/>
              </w:rPr>
            </w:pPr>
            <w:r>
              <w:rPr>
                <w:rFonts w:ascii="宋体" w:hAnsi="宋体"/>
                <w:sz w:val="18"/>
                <w:szCs w:val="18"/>
              </w:rPr>
              <w:t>机械精度设计与检测</w:t>
            </w:r>
            <w:r>
              <w:rPr>
                <w:rFonts w:hint="eastAsia" w:ascii="宋体" w:hAnsi="宋体"/>
                <w:sz w:val="18"/>
                <w:szCs w:val="18"/>
              </w:rPr>
              <w:t>、</w:t>
            </w:r>
            <w:r>
              <w:rPr>
                <w:rFonts w:ascii="宋体" w:hAnsi="宋体"/>
                <w:kern w:val="0"/>
                <w:sz w:val="18"/>
                <w:szCs w:val="18"/>
              </w:rPr>
              <w:t>液压与气压传动</w:t>
            </w:r>
            <w:r>
              <w:rPr>
                <w:rFonts w:hint="eastAsia" w:ascii="宋体" w:hAnsi="宋体"/>
                <w:kern w:val="0"/>
                <w:sz w:val="18"/>
                <w:szCs w:val="18"/>
              </w:rPr>
              <w:t>、</w:t>
            </w:r>
            <w:r>
              <w:rPr>
                <w:rFonts w:ascii="宋体" w:hAnsi="宋体"/>
                <w:sz w:val="18"/>
                <w:szCs w:val="18"/>
              </w:rPr>
              <w:t>测试技术</w:t>
            </w:r>
            <w:r>
              <w:rPr>
                <w:rFonts w:hint="eastAsia" w:ascii="宋体" w:hAnsi="宋体"/>
                <w:sz w:val="18"/>
                <w:szCs w:val="18"/>
              </w:rPr>
              <w:t>、</w:t>
            </w:r>
            <w:r>
              <w:rPr>
                <w:rFonts w:hint="eastAsia" w:ascii="宋体" w:hAnsi="宋体"/>
                <w:spacing w:val="-4"/>
                <w:sz w:val="18"/>
                <w:szCs w:val="18"/>
              </w:rPr>
              <w:t>电气</w:t>
            </w:r>
            <w:r>
              <w:rPr>
                <w:rFonts w:ascii="宋体" w:hAnsi="宋体"/>
                <w:spacing w:val="-4"/>
                <w:sz w:val="18"/>
                <w:szCs w:val="18"/>
              </w:rPr>
              <w:t>控制</w:t>
            </w:r>
            <w:r>
              <w:rPr>
                <w:rFonts w:hint="eastAsia" w:ascii="宋体" w:hAnsi="宋体"/>
                <w:spacing w:val="-4"/>
                <w:sz w:val="18"/>
                <w:szCs w:val="18"/>
              </w:rPr>
              <w:t>与PLC、</w:t>
            </w:r>
            <w:r>
              <w:rPr>
                <w:rFonts w:ascii="宋体" w:hAnsi="宋体"/>
                <w:spacing w:val="-4"/>
                <w:sz w:val="18"/>
                <w:szCs w:val="18"/>
              </w:rPr>
              <w:t>数控技术</w:t>
            </w:r>
            <w:r>
              <w:rPr>
                <w:rFonts w:hint="eastAsia" w:ascii="宋体" w:hAnsi="宋体"/>
                <w:spacing w:val="-4"/>
                <w:sz w:val="18"/>
                <w:szCs w:val="18"/>
              </w:rPr>
              <w:t>、</w:t>
            </w:r>
            <w:r>
              <w:rPr>
                <w:rFonts w:ascii="宋体" w:hAnsi="宋体"/>
                <w:spacing w:val="8"/>
                <w:sz w:val="18"/>
                <w:szCs w:val="18"/>
              </w:rPr>
              <w:t>机械设计课程设计</w:t>
            </w:r>
            <w:r>
              <w:rPr>
                <w:rFonts w:hint="eastAsia" w:ascii="宋体" w:hAnsi="宋体"/>
                <w:spacing w:val="8"/>
                <w:sz w:val="18"/>
                <w:szCs w:val="18"/>
              </w:rPr>
              <w:t>、</w:t>
            </w:r>
            <w:r>
              <w:rPr>
                <w:rFonts w:hint="eastAsia" w:ascii="宋体" w:hAnsi="宋体"/>
                <w:sz w:val="18"/>
                <w:szCs w:val="18"/>
              </w:rPr>
              <w:t>机械制造技术</w:t>
            </w:r>
            <w:r>
              <w:rPr>
                <w:rFonts w:ascii="宋体" w:hAnsi="宋体"/>
                <w:spacing w:val="8"/>
                <w:sz w:val="18"/>
                <w:szCs w:val="18"/>
              </w:rPr>
              <w:t>课程设计</w:t>
            </w:r>
            <w:r>
              <w:rPr>
                <w:rFonts w:hint="eastAsia" w:ascii="宋体" w:hAnsi="宋体"/>
                <w:sz w:val="18"/>
                <w:szCs w:val="18"/>
              </w:rPr>
              <w:t>、专业课程设计、毕业实习与毕业设计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306"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b/>
                <w:bCs/>
              </w:rPr>
            </w:pPr>
          </w:p>
        </w:tc>
        <w:tc>
          <w:tcPr>
            <w:tcW w:w="1712" w:type="dxa"/>
            <w:vMerge w:val="continue"/>
            <w:tcBorders>
              <w:tl2br w:val="nil"/>
              <w:tr2bl w:val="nil"/>
            </w:tcBorders>
            <w:vAlign w:val="center"/>
          </w:tcPr>
          <w:p>
            <w:pPr>
              <w:tabs>
                <w:tab w:val="left" w:pos="747"/>
              </w:tabs>
              <w:spacing w:line="280" w:lineRule="exact"/>
              <w:jc w:val="center"/>
              <w:rPr>
                <w:rFonts w:ascii="宋体" w:hAnsi="宋体"/>
                <w:b/>
                <w:bCs/>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ascii="宋体" w:hAnsi="宋体" w:cs="仿宋_GB2312"/>
                <w:sz w:val="18"/>
                <w:szCs w:val="18"/>
              </w:rPr>
              <w:t>2-4</w:t>
            </w:r>
            <w:r>
              <w:rPr>
                <w:rFonts w:hint="eastAsia" w:ascii="宋体" w:hAnsi="宋体"/>
                <w:kern w:val="0"/>
                <w:sz w:val="18"/>
                <w:szCs w:val="18"/>
              </w:rPr>
              <w:t>了解</w:t>
            </w:r>
            <w:r>
              <w:rPr>
                <w:rFonts w:ascii="宋体" w:hAnsi="宋体"/>
                <w:kern w:val="0"/>
                <w:sz w:val="18"/>
                <w:szCs w:val="18"/>
              </w:rPr>
              <w:t>本专业内一个专业方向所必要的专业知识</w:t>
            </w:r>
            <w:r>
              <w:rPr>
                <w:rFonts w:hint="eastAsia" w:ascii="宋体" w:hAnsi="宋体"/>
                <w:kern w:val="0"/>
                <w:sz w:val="18"/>
                <w:szCs w:val="18"/>
              </w:rPr>
              <w:t>和应用能力</w:t>
            </w:r>
            <w:r>
              <w:rPr>
                <w:rFonts w:ascii="宋体" w:hAnsi="宋体"/>
                <w:kern w:val="0"/>
                <w:sz w:val="18"/>
                <w:szCs w:val="18"/>
              </w:rPr>
              <w:t>，了解学科前沿和发展趋势</w:t>
            </w:r>
          </w:p>
        </w:tc>
        <w:tc>
          <w:tcPr>
            <w:tcW w:w="2571" w:type="dxa"/>
            <w:tcBorders>
              <w:tl2br w:val="nil"/>
              <w:tr2bl w:val="nil"/>
            </w:tcBorders>
            <w:vAlign w:val="center"/>
          </w:tcPr>
          <w:p>
            <w:pPr>
              <w:widowControl/>
              <w:adjustRightInd w:val="0"/>
              <w:snapToGrid w:val="0"/>
              <w:spacing w:line="280" w:lineRule="exact"/>
              <w:rPr>
                <w:rFonts w:ascii="宋体" w:hAnsi="宋体"/>
                <w:kern w:val="0"/>
                <w:sz w:val="18"/>
                <w:szCs w:val="18"/>
              </w:rPr>
            </w:pPr>
            <w:r>
              <w:rPr>
                <w:rFonts w:hint="eastAsia" w:ascii="宋体" w:hAnsi="宋体"/>
                <w:kern w:val="0"/>
                <w:sz w:val="18"/>
                <w:szCs w:val="18"/>
              </w:rPr>
              <w:t>有关“学科专业拓展课”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02"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b/>
                <w:bCs/>
              </w:rPr>
            </w:pPr>
          </w:p>
        </w:tc>
        <w:tc>
          <w:tcPr>
            <w:tcW w:w="1712" w:type="dxa"/>
            <w:vMerge w:val="restart"/>
            <w:tcBorders>
              <w:tl2br w:val="nil"/>
              <w:tr2bl w:val="nil"/>
            </w:tcBorders>
            <w:vAlign w:val="center"/>
          </w:tcPr>
          <w:p>
            <w:pPr>
              <w:tabs>
                <w:tab w:val="left" w:pos="747"/>
              </w:tabs>
              <w:spacing w:line="280" w:lineRule="exact"/>
              <w:jc w:val="center"/>
              <w:rPr>
                <w:rFonts w:ascii="宋体" w:hAnsi="宋体"/>
                <w:b/>
                <w:bCs/>
              </w:rPr>
            </w:pPr>
            <w:r>
              <w:rPr>
                <w:rFonts w:hint="eastAsia" w:ascii="宋体" w:hAnsi="宋体"/>
                <w:b/>
                <w:bCs/>
              </w:rPr>
              <w:t>毕业要求3</w:t>
            </w:r>
          </w:p>
          <w:p>
            <w:pPr>
              <w:tabs>
                <w:tab w:val="left" w:pos="747"/>
              </w:tabs>
              <w:spacing w:line="280" w:lineRule="exact"/>
              <w:jc w:val="center"/>
              <w:rPr>
                <w:rFonts w:ascii="宋体" w:hAnsi="宋体"/>
                <w:b/>
                <w:bCs/>
              </w:rPr>
            </w:pPr>
            <w:r>
              <w:rPr>
                <w:rFonts w:hint="eastAsia" w:ascii="宋体" w:hAnsi="宋体"/>
                <w:b/>
                <w:bCs/>
              </w:rPr>
              <w:t>其他要求</w:t>
            </w: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hint="eastAsia" w:ascii="宋体" w:hAnsi="宋体" w:cs="仿宋_GB2312"/>
                <w:sz w:val="18"/>
                <w:szCs w:val="18"/>
              </w:rPr>
              <w:t>3-1</w:t>
            </w:r>
            <w:r>
              <w:rPr>
                <w:rFonts w:ascii="宋体" w:hAnsi="宋体"/>
                <w:kern w:val="0"/>
                <w:sz w:val="18"/>
                <w:szCs w:val="18"/>
              </w:rPr>
              <w:t>具有</w:t>
            </w:r>
            <w:r>
              <w:rPr>
                <w:rFonts w:ascii="宋体" w:hAnsi="宋体"/>
                <w:sz w:val="18"/>
                <w:szCs w:val="18"/>
              </w:rPr>
              <w:t>良好的体魄</w:t>
            </w:r>
            <w:r>
              <w:rPr>
                <w:rFonts w:hint="eastAsia" w:ascii="宋体" w:hAnsi="宋体"/>
                <w:sz w:val="18"/>
                <w:szCs w:val="18"/>
              </w:rPr>
              <w:t>和</w:t>
            </w:r>
            <w:r>
              <w:rPr>
                <w:rFonts w:ascii="宋体" w:hAnsi="宋体"/>
                <w:kern w:val="0"/>
                <w:sz w:val="18"/>
                <w:szCs w:val="18"/>
              </w:rPr>
              <w:t>健康的心理素质</w:t>
            </w:r>
          </w:p>
        </w:tc>
        <w:tc>
          <w:tcPr>
            <w:tcW w:w="2571" w:type="dxa"/>
            <w:tcBorders>
              <w:tl2br w:val="nil"/>
              <w:tr2bl w:val="nil"/>
            </w:tcBorders>
            <w:vAlign w:val="center"/>
          </w:tcPr>
          <w:p>
            <w:pPr>
              <w:widowControl/>
              <w:adjustRightInd w:val="0"/>
              <w:snapToGrid w:val="0"/>
              <w:spacing w:line="280" w:lineRule="exact"/>
              <w:rPr>
                <w:rFonts w:ascii="宋体" w:hAnsi="宋体"/>
                <w:kern w:val="0"/>
                <w:sz w:val="18"/>
                <w:szCs w:val="18"/>
              </w:rPr>
            </w:pPr>
            <w:r>
              <w:rPr>
                <w:rFonts w:hint="eastAsia" w:ascii="宋体" w:hAnsi="宋体"/>
                <w:sz w:val="18"/>
                <w:szCs w:val="18"/>
              </w:rPr>
              <w:t>体育、青年学生健康教育、大学生心理健康教育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27"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b/>
                <w:bCs/>
              </w:rPr>
            </w:pPr>
          </w:p>
        </w:tc>
        <w:tc>
          <w:tcPr>
            <w:tcW w:w="1712" w:type="dxa"/>
            <w:vMerge w:val="continue"/>
            <w:tcBorders>
              <w:tl2br w:val="nil"/>
              <w:tr2bl w:val="nil"/>
            </w:tcBorders>
            <w:vAlign w:val="center"/>
          </w:tcPr>
          <w:p>
            <w:pPr>
              <w:tabs>
                <w:tab w:val="left" w:pos="747"/>
              </w:tabs>
              <w:spacing w:line="280" w:lineRule="exact"/>
              <w:jc w:val="center"/>
              <w:rPr>
                <w:rFonts w:ascii="宋体" w:hAnsi="宋体"/>
                <w:b/>
                <w:bCs/>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hint="eastAsia" w:ascii="宋体" w:hAnsi="宋体" w:cs="仿宋_GB2312"/>
                <w:sz w:val="18"/>
                <w:szCs w:val="18"/>
              </w:rPr>
              <w:t>3-2 熟练一门外语</w:t>
            </w:r>
          </w:p>
        </w:tc>
        <w:tc>
          <w:tcPr>
            <w:tcW w:w="2571" w:type="dxa"/>
            <w:tcBorders>
              <w:tl2br w:val="nil"/>
              <w:tr2bl w:val="nil"/>
            </w:tcBorders>
            <w:vAlign w:val="center"/>
          </w:tcPr>
          <w:p>
            <w:pPr>
              <w:adjustRightInd w:val="0"/>
              <w:snapToGrid w:val="0"/>
              <w:spacing w:line="280" w:lineRule="exact"/>
              <w:rPr>
                <w:rFonts w:ascii="宋体" w:hAnsi="宋体"/>
                <w:sz w:val="18"/>
                <w:szCs w:val="18"/>
              </w:rPr>
            </w:pPr>
            <w:r>
              <w:rPr>
                <w:rFonts w:ascii="宋体" w:hAnsi="宋体"/>
                <w:sz w:val="18"/>
                <w:szCs w:val="18"/>
              </w:rPr>
              <w:t>大学</w:t>
            </w:r>
            <w:r>
              <w:rPr>
                <w:rFonts w:hint="eastAsia" w:ascii="宋体" w:hAnsi="宋体"/>
                <w:sz w:val="18"/>
                <w:szCs w:val="18"/>
              </w:rPr>
              <w:t>外</w:t>
            </w:r>
            <w:r>
              <w:rPr>
                <w:rFonts w:ascii="宋体" w:hAnsi="宋体"/>
                <w:sz w:val="18"/>
                <w:szCs w:val="18"/>
              </w:rPr>
              <w:t>语</w:t>
            </w:r>
            <w:r>
              <w:rPr>
                <w:rFonts w:hint="eastAsia" w:ascii="宋体" w:hAnsi="宋体"/>
                <w:sz w:val="18"/>
                <w:szCs w:val="18"/>
              </w:rPr>
              <w:t>读写、</w:t>
            </w:r>
            <w:r>
              <w:rPr>
                <w:rFonts w:ascii="宋体" w:hAnsi="宋体"/>
                <w:sz w:val="18"/>
                <w:szCs w:val="18"/>
              </w:rPr>
              <w:t>大学</w:t>
            </w:r>
            <w:r>
              <w:rPr>
                <w:rFonts w:hint="eastAsia" w:ascii="宋体" w:hAnsi="宋体"/>
                <w:sz w:val="18"/>
                <w:szCs w:val="18"/>
              </w:rPr>
              <w:t>外</w:t>
            </w:r>
            <w:r>
              <w:rPr>
                <w:rFonts w:ascii="宋体" w:hAnsi="宋体"/>
                <w:sz w:val="18"/>
                <w:szCs w:val="18"/>
              </w:rPr>
              <w:t>语</w:t>
            </w:r>
            <w:r>
              <w:rPr>
                <w:rFonts w:hint="eastAsia" w:ascii="宋体" w:hAnsi="宋体"/>
                <w:sz w:val="18"/>
                <w:szCs w:val="18"/>
              </w:rPr>
              <w:t>听说、机械工程专业英语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27"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b/>
                <w:bCs/>
              </w:rPr>
            </w:pPr>
          </w:p>
        </w:tc>
        <w:tc>
          <w:tcPr>
            <w:tcW w:w="1712" w:type="dxa"/>
            <w:vMerge w:val="continue"/>
            <w:tcBorders>
              <w:tl2br w:val="nil"/>
              <w:tr2bl w:val="nil"/>
            </w:tcBorders>
            <w:vAlign w:val="center"/>
          </w:tcPr>
          <w:p>
            <w:pPr>
              <w:tabs>
                <w:tab w:val="left" w:pos="747"/>
              </w:tabs>
              <w:spacing w:line="280" w:lineRule="exact"/>
              <w:jc w:val="center"/>
              <w:rPr>
                <w:rFonts w:ascii="宋体" w:hAnsi="宋体"/>
                <w:b/>
                <w:bCs/>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hint="eastAsia" w:ascii="宋体" w:hAnsi="宋体" w:cs="仿宋_GB2312"/>
                <w:sz w:val="18"/>
                <w:szCs w:val="18"/>
              </w:rPr>
              <w:t>3-3</w:t>
            </w:r>
            <w:r>
              <w:rPr>
                <w:rFonts w:hint="eastAsia" w:ascii="宋体" w:hAnsi="宋体"/>
                <w:kern w:val="0"/>
                <w:sz w:val="18"/>
                <w:szCs w:val="18"/>
              </w:rPr>
              <w:t xml:space="preserve"> </w:t>
            </w:r>
            <w:r>
              <w:rPr>
                <w:rFonts w:ascii="宋体" w:hAnsi="宋体"/>
                <w:kern w:val="0"/>
                <w:sz w:val="18"/>
                <w:szCs w:val="18"/>
              </w:rPr>
              <w:t>具有较好的人文、艺术和</w:t>
            </w:r>
            <w:r>
              <w:rPr>
                <w:rFonts w:hint="eastAsia" w:ascii="宋体" w:hAnsi="宋体"/>
                <w:kern w:val="0"/>
                <w:sz w:val="18"/>
                <w:szCs w:val="18"/>
              </w:rPr>
              <w:t>法律</w:t>
            </w:r>
            <w:r>
              <w:rPr>
                <w:rFonts w:ascii="宋体" w:hAnsi="宋体"/>
                <w:kern w:val="0"/>
                <w:sz w:val="18"/>
                <w:szCs w:val="18"/>
              </w:rPr>
              <w:t>基础</w:t>
            </w:r>
          </w:p>
        </w:tc>
        <w:tc>
          <w:tcPr>
            <w:tcW w:w="2571" w:type="dxa"/>
            <w:tcBorders>
              <w:tl2br w:val="nil"/>
              <w:tr2bl w:val="nil"/>
            </w:tcBorders>
            <w:vAlign w:val="center"/>
          </w:tcPr>
          <w:p>
            <w:pPr>
              <w:adjustRightInd w:val="0"/>
              <w:snapToGrid w:val="0"/>
              <w:spacing w:line="280" w:lineRule="exact"/>
              <w:rPr>
                <w:rFonts w:ascii="宋体" w:hAnsi="宋体"/>
                <w:sz w:val="18"/>
                <w:szCs w:val="18"/>
              </w:rPr>
            </w:pPr>
            <w:r>
              <w:rPr>
                <w:rFonts w:hint="eastAsia" w:ascii="宋体" w:hAnsi="宋体"/>
                <w:sz w:val="18"/>
                <w:szCs w:val="18"/>
              </w:rPr>
              <w:t>有关“跨学科基础课”、 文体艺术综合素质实践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697"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宋体" w:hAnsi="宋体"/>
                <w:b/>
                <w:bCs/>
              </w:rPr>
            </w:pPr>
          </w:p>
        </w:tc>
        <w:tc>
          <w:tcPr>
            <w:tcW w:w="1712" w:type="dxa"/>
            <w:vMerge w:val="continue"/>
            <w:tcBorders>
              <w:tl2br w:val="nil"/>
              <w:tr2bl w:val="nil"/>
            </w:tcBorders>
            <w:vAlign w:val="center"/>
          </w:tcPr>
          <w:p>
            <w:pPr>
              <w:tabs>
                <w:tab w:val="left" w:pos="747"/>
              </w:tabs>
              <w:spacing w:line="280" w:lineRule="exact"/>
              <w:jc w:val="center"/>
              <w:rPr>
                <w:rFonts w:ascii="宋体" w:hAnsi="宋体"/>
                <w:b/>
                <w:bCs/>
              </w:rPr>
            </w:pPr>
          </w:p>
        </w:tc>
        <w:tc>
          <w:tcPr>
            <w:tcW w:w="2460" w:type="dxa"/>
            <w:tcBorders>
              <w:tl2br w:val="nil"/>
              <w:tr2bl w:val="nil"/>
            </w:tcBorders>
            <w:vAlign w:val="center"/>
          </w:tcPr>
          <w:p>
            <w:pPr>
              <w:tabs>
                <w:tab w:val="left" w:pos="747"/>
              </w:tabs>
              <w:spacing w:line="280" w:lineRule="exact"/>
              <w:ind w:firstLine="90" w:firstLineChars="50"/>
              <w:rPr>
                <w:rFonts w:ascii="宋体" w:hAnsi="宋体" w:cs="仿宋_GB2312"/>
                <w:sz w:val="18"/>
                <w:szCs w:val="18"/>
              </w:rPr>
            </w:pPr>
            <w:r>
              <w:rPr>
                <w:rFonts w:hint="eastAsia" w:ascii="宋体" w:hAnsi="宋体" w:cs="仿宋_GB2312"/>
                <w:sz w:val="18"/>
                <w:szCs w:val="18"/>
              </w:rPr>
              <w:t>3-4</w:t>
            </w:r>
            <w:r>
              <w:rPr>
                <w:rFonts w:ascii="宋体" w:hAnsi="宋体"/>
                <w:kern w:val="0"/>
                <w:sz w:val="18"/>
                <w:szCs w:val="18"/>
              </w:rPr>
              <w:t>具有较强的自学能力和创新意识</w:t>
            </w:r>
          </w:p>
        </w:tc>
        <w:tc>
          <w:tcPr>
            <w:tcW w:w="2571" w:type="dxa"/>
            <w:tcBorders>
              <w:tl2br w:val="nil"/>
              <w:tr2bl w:val="nil"/>
            </w:tcBorders>
            <w:vAlign w:val="center"/>
          </w:tcPr>
          <w:p>
            <w:pPr>
              <w:adjustRightInd w:val="0"/>
              <w:snapToGrid w:val="0"/>
              <w:spacing w:line="280" w:lineRule="exact"/>
              <w:rPr>
                <w:rFonts w:ascii="宋体" w:hAnsi="宋体"/>
                <w:spacing w:val="-4"/>
                <w:sz w:val="18"/>
                <w:szCs w:val="18"/>
              </w:rPr>
            </w:pPr>
            <w:r>
              <w:rPr>
                <w:rFonts w:hint="eastAsia" w:ascii="宋体" w:hAnsi="宋体"/>
                <w:sz w:val="18"/>
                <w:szCs w:val="18"/>
              </w:rPr>
              <w:t>创新创业教育、专业创新创业综合实践</w:t>
            </w:r>
          </w:p>
        </w:tc>
      </w:tr>
    </w:tbl>
    <w:p>
      <w:pPr>
        <w:pStyle w:val="4"/>
        <w:spacing w:line="380" w:lineRule="exact"/>
        <w:ind w:firstLine="422" w:firstLineChars="200"/>
        <w:rPr>
          <w:b/>
          <w:sz w:val="21"/>
        </w:rPr>
      </w:pPr>
      <w:r>
        <w:rPr>
          <w:rFonts w:hint="eastAsia"/>
          <w:b/>
          <w:sz w:val="21"/>
        </w:rPr>
        <w:t>四、主干学科</w:t>
      </w:r>
    </w:p>
    <w:p>
      <w:pPr>
        <w:pStyle w:val="4"/>
        <w:spacing w:line="380" w:lineRule="exact"/>
        <w:ind w:firstLine="420" w:firstLineChars="200"/>
        <w:rPr>
          <w:sz w:val="21"/>
        </w:rPr>
      </w:pPr>
      <w:r>
        <w:rPr>
          <w:sz w:val="21"/>
        </w:rPr>
        <w:t>力学、机械工程。</w:t>
      </w:r>
    </w:p>
    <w:p>
      <w:pPr>
        <w:spacing w:line="380" w:lineRule="exact"/>
        <w:ind w:firstLine="422" w:firstLineChars="200"/>
        <w:rPr>
          <w:b/>
        </w:rPr>
      </w:pPr>
      <w:r>
        <w:rPr>
          <w:rFonts w:hint="eastAsia"/>
          <w:b/>
        </w:rPr>
        <w:t>五、专业核心课程</w:t>
      </w:r>
    </w:p>
    <w:p>
      <w:pPr>
        <w:pStyle w:val="4"/>
        <w:spacing w:line="380" w:lineRule="exact"/>
        <w:ind w:firstLine="420" w:firstLineChars="200"/>
        <w:rPr>
          <w:sz w:val="21"/>
        </w:rPr>
      </w:pPr>
      <w:r>
        <w:rPr>
          <w:sz w:val="21"/>
        </w:rPr>
        <w:t>理论力学、材料力学、机械制图、机械原理、机械设计、</w:t>
      </w:r>
      <w:r>
        <w:rPr>
          <w:rFonts w:hint="eastAsia"/>
          <w:sz w:val="21"/>
        </w:rPr>
        <w:t>工程材料、</w:t>
      </w:r>
      <w:r>
        <w:rPr>
          <w:sz w:val="21"/>
        </w:rPr>
        <w:t>机械制造</w:t>
      </w:r>
      <w:r>
        <w:rPr>
          <w:rFonts w:hint="eastAsia"/>
          <w:sz w:val="21"/>
        </w:rPr>
        <w:t>技术基础</w:t>
      </w:r>
      <w:r>
        <w:rPr>
          <w:sz w:val="21"/>
        </w:rPr>
        <w:t>、</w:t>
      </w:r>
      <w:r>
        <w:rPr>
          <w:rFonts w:hint="eastAsia"/>
          <w:sz w:val="21"/>
        </w:rPr>
        <w:t>机械</w:t>
      </w:r>
      <w:r>
        <w:rPr>
          <w:sz w:val="21"/>
        </w:rPr>
        <w:t>控制</w:t>
      </w:r>
      <w:r>
        <w:rPr>
          <w:rFonts w:hint="eastAsia"/>
          <w:sz w:val="21"/>
        </w:rPr>
        <w:t>工程基础</w:t>
      </w:r>
      <w:r>
        <w:rPr>
          <w:sz w:val="21"/>
        </w:rPr>
        <w:t>、机械精度设计与检测、液压与气压传动、测试技术、</w:t>
      </w:r>
      <w:r>
        <w:rPr>
          <w:rFonts w:hint="eastAsia"/>
          <w:sz w:val="21"/>
        </w:rPr>
        <w:t>电气</w:t>
      </w:r>
      <w:r>
        <w:rPr>
          <w:sz w:val="21"/>
        </w:rPr>
        <w:t>控制</w:t>
      </w:r>
      <w:r>
        <w:rPr>
          <w:rFonts w:hint="eastAsia"/>
          <w:sz w:val="21"/>
        </w:rPr>
        <w:t>与PLC</w:t>
      </w:r>
      <w:r>
        <w:rPr>
          <w:sz w:val="21"/>
        </w:rPr>
        <w:t>、数控技术等。</w:t>
      </w:r>
    </w:p>
    <w:p>
      <w:pPr>
        <w:spacing w:line="380" w:lineRule="exact"/>
        <w:ind w:firstLine="422" w:firstLineChars="200"/>
        <w:rPr>
          <w:b/>
        </w:rPr>
      </w:pPr>
      <w:r>
        <w:rPr>
          <w:rFonts w:hint="eastAsia"/>
          <w:b/>
        </w:rPr>
        <w:t>六、主要实践性教学环节</w:t>
      </w:r>
    </w:p>
    <w:p>
      <w:pPr>
        <w:pStyle w:val="4"/>
        <w:spacing w:line="380" w:lineRule="exact"/>
        <w:ind w:firstLine="420" w:firstLineChars="200"/>
        <w:rPr>
          <w:sz w:val="21"/>
        </w:rPr>
      </w:pPr>
      <w:r>
        <w:rPr>
          <w:rFonts w:hint="eastAsia"/>
          <w:sz w:val="21"/>
        </w:rPr>
        <w:t>金工实习、机械设计课程设计、机械制造技术课程设计、机械制造生产实习、</w:t>
      </w:r>
      <w:r>
        <w:rPr>
          <w:sz w:val="21"/>
        </w:rPr>
        <w:t>思想政治课</w:t>
      </w:r>
      <w:r>
        <w:rPr>
          <w:rFonts w:hint="eastAsia"/>
          <w:sz w:val="21"/>
        </w:rPr>
        <w:t>社会</w:t>
      </w:r>
      <w:r>
        <w:rPr>
          <w:sz w:val="21"/>
        </w:rPr>
        <w:t>实践</w:t>
      </w:r>
      <w:r>
        <w:rPr>
          <w:rFonts w:hint="eastAsia"/>
          <w:sz w:val="21"/>
        </w:rPr>
        <w:t>、综合素质拓展训练及创新创业实践、毕业实习与毕业设计等。</w:t>
      </w:r>
    </w:p>
    <w:p>
      <w:pPr>
        <w:spacing w:line="380" w:lineRule="exact"/>
        <w:ind w:firstLine="422" w:firstLineChars="200"/>
        <w:rPr>
          <w:b/>
        </w:rPr>
      </w:pPr>
      <w:r>
        <w:rPr>
          <w:rFonts w:hint="eastAsia"/>
          <w:b/>
        </w:rPr>
        <w:t>七、主要专业实验</w:t>
      </w:r>
    </w:p>
    <w:p>
      <w:pPr>
        <w:pStyle w:val="4"/>
        <w:spacing w:line="380" w:lineRule="exact"/>
        <w:ind w:firstLine="420" w:firstLineChars="200"/>
        <w:rPr>
          <w:sz w:val="21"/>
        </w:rPr>
      </w:pPr>
      <w:r>
        <w:rPr>
          <w:sz w:val="21"/>
        </w:rPr>
        <w:t>理论力学</w:t>
      </w:r>
      <w:r>
        <w:rPr>
          <w:rFonts w:hint="eastAsia"/>
          <w:sz w:val="21"/>
        </w:rPr>
        <w:t>与</w:t>
      </w:r>
      <w:r>
        <w:rPr>
          <w:sz w:val="21"/>
        </w:rPr>
        <w:t>材料力学</w:t>
      </w:r>
      <w:r>
        <w:rPr>
          <w:rFonts w:hint="eastAsia"/>
          <w:sz w:val="21"/>
        </w:rPr>
        <w:t>实验</w:t>
      </w:r>
      <w:r>
        <w:rPr>
          <w:sz w:val="21"/>
        </w:rPr>
        <w:t>、机械设计</w:t>
      </w:r>
      <w:r>
        <w:rPr>
          <w:rFonts w:hint="eastAsia"/>
          <w:sz w:val="21"/>
        </w:rPr>
        <w:t>实验</w:t>
      </w:r>
      <w:r>
        <w:rPr>
          <w:sz w:val="21"/>
        </w:rPr>
        <w:t>、机械精度设计与检测</w:t>
      </w:r>
      <w:r>
        <w:rPr>
          <w:rFonts w:hint="eastAsia"/>
          <w:sz w:val="21"/>
        </w:rPr>
        <w:t>实验</w:t>
      </w:r>
      <w:r>
        <w:rPr>
          <w:sz w:val="21"/>
        </w:rPr>
        <w:t>、测试技术</w:t>
      </w:r>
      <w:r>
        <w:rPr>
          <w:rFonts w:hint="eastAsia"/>
          <w:sz w:val="21"/>
        </w:rPr>
        <w:t>实验</w:t>
      </w:r>
      <w:r>
        <w:rPr>
          <w:sz w:val="21"/>
        </w:rPr>
        <w:t>、电工</w:t>
      </w:r>
      <w:r>
        <w:rPr>
          <w:rFonts w:hint="eastAsia"/>
          <w:sz w:val="21"/>
        </w:rPr>
        <w:t>与</w:t>
      </w:r>
      <w:r>
        <w:rPr>
          <w:sz w:val="21"/>
        </w:rPr>
        <w:t>电子技术</w:t>
      </w:r>
      <w:r>
        <w:rPr>
          <w:rFonts w:hint="eastAsia"/>
          <w:sz w:val="21"/>
        </w:rPr>
        <w:t>实验</w:t>
      </w:r>
      <w:r>
        <w:rPr>
          <w:sz w:val="21"/>
        </w:rPr>
        <w:t>、机械制造</w:t>
      </w:r>
      <w:r>
        <w:rPr>
          <w:rFonts w:hint="eastAsia"/>
          <w:sz w:val="21"/>
        </w:rPr>
        <w:t>技术基础实验</w:t>
      </w:r>
      <w:r>
        <w:rPr>
          <w:sz w:val="21"/>
        </w:rPr>
        <w:t>、机电控制</w:t>
      </w:r>
      <w:r>
        <w:rPr>
          <w:rFonts w:hint="eastAsia"/>
          <w:sz w:val="21"/>
        </w:rPr>
        <w:t>实验</w:t>
      </w:r>
      <w:r>
        <w:rPr>
          <w:sz w:val="21"/>
        </w:rPr>
        <w:t>等。</w:t>
      </w:r>
    </w:p>
    <w:p>
      <w:pPr>
        <w:spacing w:line="380" w:lineRule="exact"/>
        <w:ind w:firstLine="422" w:firstLineChars="200"/>
        <w:rPr>
          <w:b/>
        </w:rPr>
      </w:pPr>
      <w:r>
        <w:rPr>
          <w:rFonts w:hint="eastAsia"/>
          <w:b/>
        </w:rPr>
        <w:t>八、教学计划安排</w:t>
      </w:r>
    </w:p>
    <w:p>
      <w:pPr>
        <w:pStyle w:val="4"/>
        <w:spacing w:line="380" w:lineRule="exact"/>
        <w:ind w:firstLine="420" w:firstLineChars="200"/>
        <w:rPr>
          <w:sz w:val="21"/>
        </w:rPr>
      </w:pPr>
      <w:r>
        <w:rPr>
          <w:rFonts w:hint="eastAsia"/>
          <w:sz w:val="21"/>
        </w:rPr>
        <w:t>1．教学日历：(见附表一)</w:t>
      </w:r>
    </w:p>
    <w:p>
      <w:pPr>
        <w:pStyle w:val="4"/>
        <w:spacing w:line="380" w:lineRule="exact"/>
        <w:ind w:firstLine="420" w:firstLineChars="200"/>
        <w:rPr>
          <w:sz w:val="21"/>
        </w:rPr>
      </w:pPr>
      <w:r>
        <w:rPr>
          <w:rFonts w:hint="eastAsia"/>
          <w:sz w:val="21"/>
        </w:rPr>
        <w:t>2．各学年教学活动时间安排：(见附表二)</w:t>
      </w:r>
    </w:p>
    <w:p>
      <w:pPr>
        <w:pStyle w:val="4"/>
        <w:spacing w:line="380" w:lineRule="exact"/>
        <w:ind w:firstLine="420" w:firstLineChars="200"/>
        <w:rPr>
          <w:sz w:val="21"/>
        </w:rPr>
      </w:pPr>
      <w:r>
        <w:rPr>
          <w:rFonts w:hint="eastAsia"/>
          <w:sz w:val="21"/>
        </w:rPr>
        <w:t>3．课程设置和安排：(见附表三、四)</w:t>
      </w:r>
    </w:p>
    <w:p>
      <w:pPr>
        <w:pStyle w:val="4"/>
        <w:spacing w:line="380" w:lineRule="exact"/>
        <w:ind w:firstLine="420" w:firstLineChars="200"/>
        <w:rPr>
          <w:sz w:val="21"/>
        </w:rPr>
      </w:pPr>
      <w:r>
        <w:rPr>
          <w:rFonts w:hint="eastAsia"/>
          <w:sz w:val="21"/>
        </w:rPr>
        <w:t>4．综合实践性教学环节安排： (见附表五)</w:t>
      </w:r>
    </w:p>
    <w:p>
      <w:pPr>
        <w:spacing w:line="380" w:lineRule="exact"/>
        <w:ind w:firstLine="422" w:firstLineChars="200"/>
        <w:rPr>
          <w:b/>
        </w:rPr>
      </w:pPr>
      <w:r>
        <w:rPr>
          <w:rFonts w:hint="eastAsia"/>
          <w:b/>
        </w:rPr>
        <w:t>九、学制</w:t>
      </w:r>
    </w:p>
    <w:p>
      <w:pPr>
        <w:pStyle w:val="4"/>
        <w:spacing w:line="380" w:lineRule="exact"/>
        <w:ind w:firstLine="420" w:firstLineChars="200"/>
        <w:rPr>
          <w:sz w:val="21"/>
        </w:rPr>
      </w:pPr>
      <w:r>
        <w:rPr>
          <w:rFonts w:hint="eastAsia"/>
          <w:sz w:val="21"/>
        </w:rPr>
        <w:t>基本学制4年。实行弹性修业年限，学习期限3-8年。</w:t>
      </w:r>
    </w:p>
    <w:p>
      <w:pPr>
        <w:spacing w:line="380" w:lineRule="exact"/>
        <w:ind w:firstLine="422" w:firstLineChars="200"/>
        <w:rPr>
          <w:b/>
        </w:rPr>
      </w:pPr>
      <w:r>
        <w:rPr>
          <w:rFonts w:hint="eastAsia"/>
          <w:b/>
        </w:rPr>
        <w:t>十、毕业及授予学士学位学分要求</w:t>
      </w:r>
    </w:p>
    <w:p>
      <w:pPr>
        <w:pStyle w:val="4"/>
        <w:spacing w:line="380" w:lineRule="exact"/>
        <w:ind w:firstLine="420" w:firstLineChars="200"/>
        <w:rPr>
          <w:bCs/>
          <w:sz w:val="21"/>
        </w:rPr>
      </w:pPr>
      <w:r>
        <w:rPr>
          <w:rFonts w:hint="eastAsia"/>
          <w:bCs/>
          <w:sz w:val="21"/>
        </w:rPr>
        <w:t>总学分：160</w:t>
      </w:r>
    </w:p>
    <w:p>
      <w:pPr>
        <w:pStyle w:val="4"/>
        <w:spacing w:line="380" w:lineRule="exact"/>
        <w:ind w:firstLine="420" w:firstLineChars="200"/>
        <w:rPr>
          <w:bCs/>
          <w:sz w:val="21"/>
        </w:rPr>
      </w:pPr>
      <w:r>
        <w:rPr>
          <w:rFonts w:hint="eastAsia"/>
          <w:bCs/>
          <w:sz w:val="21"/>
        </w:rPr>
        <w:t>按规定修读完培养方案各模块课程，并获得相应学分，其中，通识教育核心课程、跨学科基础课程、专业教育核心课程和学科专业拓展课需按专业的指定要求修读。</w:t>
      </w:r>
    </w:p>
    <w:p>
      <w:pPr>
        <w:spacing w:line="380" w:lineRule="exact"/>
        <w:ind w:firstLine="420" w:firstLineChars="200"/>
        <w:rPr>
          <w:kern w:val="0"/>
          <w:szCs w:val="20"/>
        </w:rPr>
      </w:pPr>
      <w:r>
        <w:rPr>
          <w:rFonts w:hint="eastAsia"/>
          <w:bCs/>
        </w:rPr>
        <w:t>达到</w:t>
      </w:r>
      <w:r>
        <w:rPr>
          <w:bCs/>
        </w:rPr>
        <w:t>学士学位</w:t>
      </w:r>
      <w:r>
        <w:rPr>
          <w:rFonts w:hint="eastAsia"/>
          <w:bCs/>
        </w:rPr>
        <w:t>要求的全学程平均学分绩点2.0及以上。</w:t>
      </w:r>
    </w:p>
    <w:p>
      <w:pPr>
        <w:spacing w:line="380" w:lineRule="exact"/>
        <w:ind w:firstLine="420" w:firstLineChars="200"/>
        <w:rPr>
          <w:kern w:val="0"/>
          <w:szCs w:val="20"/>
        </w:rPr>
      </w:pPr>
      <w:r>
        <w:rPr>
          <w:rFonts w:hint="eastAsia"/>
          <w:kern w:val="0"/>
          <w:szCs w:val="20"/>
        </w:rPr>
        <w:t>学分与学时分配比例见下表：</w:t>
      </w:r>
    </w:p>
    <w:tbl>
      <w:tblPr>
        <w:tblStyle w:val="12"/>
        <w:tblW w:w="8465"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78"/>
        <w:gridCol w:w="1771"/>
        <w:gridCol w:w="47"/>
        <w:gridCol w:w="763"/>
        <w:gridCol w:w="894"/>
        <w:gridCol w:w="1304"/>
        <w:gridCol w:w="1032"/>
        <w:gridCol w:w="207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3159"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894"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304" w:type="dxa"/>
            <w:tcBorders>
              <w:top w:val="single" w:color="auto" w:sz="8" w:space="0"/>
              <w:left w:val="single" w:color="auto" w:sz="6" w:space="0"/>
              <w:bottom w:val="single" w:color="auto" w:sz="6" w:space="0"/>
              <w:right w:val="single" w:color="000000" w:sz="4"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032" w:type="dxa"/>
            <w:tcBorders>
              <w:top w:val="single" w:color="auto" w:sz="8" w:space="0"/>
              <w:left w:val="single" w:color="000000" w:sz="4"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2076"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实验实践学时及占总学时比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818" w:type="dxa"/>
            <w:gridSpan w:val="2"/>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76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894"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45.5</w:t>
            </w:r>
          </w:p>
        </w:tc>
        <w:tc>
          <w:tcPr>
            <w:tcW w:w="1304" w:type="dxa"/>
            <w:tcBorders>
              <w:top w:val="single" w:color="auto" w:sz="6" w:space="0"/>
              <w:left w:val="single" w:color="auto" w:sz="6" w:space="0"/>
              <w:bottom w:val="single" w:color="auto" w:sz="6"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28.4</w:t>
            </w:r>
          </w:p>
        </w:tc>
        <w:tc>
          <w:tcPr>
            <w:tcW w:w="1032" w:type="dxa"/>
            <w:tcBorders>
              <w:top w:val="single" w:color="auto" w:sz="6" w:space="0"/>
              <w:left w:val="single" w:color="000000" w:sz="4" w:space="0"/>
              <w:bottom w:val="single" w:color="auto" w:sz="6" w:space="0"/>
              <w:right w:val="single" w:color="auto" w:sz="6" w:space="0"/>
            </w:tcBorders>
            <w:vAlign w:val="center"/>
          </w:tcPr>
          <w:p>
            <w:pPr>
              <w:pStyle w:val="7"/>
              <w:pBdr>
                <w:bottom w:val="none" w:color="auto" w:sz="0" w:space="0"/>
              </w:pBdr>
              <w:tabs>
                <w:tab w:val="left" w:pos="420"/>
              </w:tabs>
              <w:snapToGrid/>
              <w:rPr>
                <w:rFonts w:ascii="仿宋" w:hAnsi="仿宋" w:eastAsia="仿宋" w:cs="仿宋"/>
                <w:sz w:val="21"/>
                <w:szCs w:val="21"/>
              </w:rPr>
            </w:pPr>
            <w:r>
              <w:rPr>
                <w:rFonts w:hint="eastAsia" w:ascii="仿宋" w:hAnsi="仿宋" w:eastAsia="仿宋" w:cs="仿宋"/>
                <w:sz w:val="21"/>
                <w:szCs w:val="21"/>
              </w:rPr>
              <w:t>838</w:t>
            </w:r>
          </w:p>
        </w:tc>
        <w:tc>
          <w:tcPr>
            <w:tcW w:w="2076" w:type="dxa"/>
            <w:tcBorders>
              <w:top w:val="single" w:color="auto" w:sz="6" w:space="0"/>
              <w:left w:val="single" w:color="auto" w:sz="6" w:space="0"/>
              <w:bottom w:val="single" w:color="auto" w:sz="6" w:space="0"/>
              <w:right w:val="single" w:color="auto" w:sz="8" w:space="0"/>
            </w:tcBorders>
            <w:vAlign w:val="center"/>
          </w:tcPr>
          <w:p>
            <w:pPr>
              <w:pStyle w:val="7"/>
              <w:pBdr>
                <w:bottom w:val="none" w:color="auto" w:sz="0" w:space="0"/>
              </w:pBdr>
              <w:tabs>
                <w:tab w:val="left" w:pos="420"/>
              </w:tabs>
              <w:snapToGrid/>
              <w:rPr>
                <w:rFonts w:ascii="仿宋" w:hAnsi="仿宋" w:eastAsia="仿宋" w:cs="仿宋"/>
                <w:sz w:val="21"/>
                <w:szCs w:val="21"/>
              </w:rPr>
            </w:pPr>
            <w:r>
              <w:rPr>
                <w:rFonts w:hint="eastAsia" w:ascii="仿宋" w:hAnsi="仿宋" w:eastAsia="仿宋" w:cs="仿宋"/>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18" w:type="dxa"/>
            <w:gridSpan w:val="2"/>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763" w:type="dxa"/>
            <w:tcBorders>
              <w:top w:val="single" w:color="auto" w:sz="6" w:space="0"/>
              <w:left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必修</w:t>
            </w:r>
          </w:p>
        </w:tc>
        <w:tc>
          <w:tcPr>
            <w:tcW w:w="894" w:type="dxa"/>
            <w:tcBorders>
              <w:top w:val="single" w:color="auto" w:sz="6" w:space="0"/>
              <w:left w:val="single" w:color="auto" w:sz="6" w:space="0"/>
              <w:bottom w:val="nil"/>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12</w:t>
            </w:r>
          </w:p>
        </w:tc>
        <w:tc>
          <w:tcPr>
            <w:tcW w:w="1304" w:type="dxa"/>
            <w:tcBorders>
              <w:top w:val="single" w:color="auto" w:sz="6" w:space="0"/>
              <w:left w:val="single" w:color="auto" w:sz="6" w:space="0"/>
              <w:bottom w:val="nil"/>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7.5</w:t>
            </w:r>
          </w:p>
        </w:tc>
        <w:tc>
          <w:tcPr>
            <w:tcW w:w="1032" w:type="dxa"/>
            <w:tcBorders>
              <w:top w:val="single" w:color="auto" w:sz="6" w:space="0"/>
              <w:left w:val="single" w:color="000000" w:sz="4" w:space="0"/>
              <w:bottom w:val="nil"/>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208</w:t>
            </w:r>
          </w:p>
        </w:tc>
        <w:tc>
          <w:tcPr>
            <w:tcW w:w="2076" w:type="dxa"/>
            <w:tcBorders>
              <w:top w:val="single" w:color="auto" w:sz="6" w:space="0"/>
              <w:left w:val="single" w:color="auto" w:sz="6" w:space="0"/>
              <w:bottom w:val="nil"/>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18"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763"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894" w:type="dxa"/>
            <w:tcBorders>
              <w:top w:val="single" w:color="auto" w:sz="6" w:space="0"/>
              <w:left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41.5</w:t>
            </w:r>
          </w:p>
        </w:tc>
        <w:tc>
          <w:tcPr>
            <w:tcW w:w="1304" w:type="dxa"/>
            <w:tcBorders>
              <w:top w:val="single" w:color="auto" w:sz="6" w:space="0"/>
              <w:left w:val="single" w:color="auto" w:sz="6"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25.9</w:t>
            </w:r>
          </w:p>
        </w:tc>
        <w:tc>
          <w:tcPr>
            <w:tcW w:w="1032" w:type="dxa"/>
            <w:tcBorders>
              <w:top w:val="single" w:color="auto" w:sz="6" w:space="0"/>
              <w:left w:val="single" w:color="000000" w:sz="4"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664</w:t>
            </w:r>
          </w:p>
        </w:tc>
        <w:tc>
          <w:tcPr>
            <w:tcW w:w="2076" w:type="dxa"/>
            <w:tcBorders>
              <w:top w:val="single" w:color="auto" w:sz="6" w:space="0"/>
              <w:left w:val="single" w:color="auto" w:sz="6" w:space="0"/>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64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18"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894"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14</w:t>
            </w:r>
          </w:p>
        </w:tc>
        <w:tc>
          <w:tcPr>
            <w:tcW w:w="1304" w:type="dxa"/>
            <w:tcBorders>
              <w:left w:val="single" w:color="auto" w:sz="6" w:space="0"/>
              <w:bottom w:val="single" w:color="auto" w:sz="6"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8.7</w:t>
            </w:r>
          </w:p>
        </w:tc>
        <w:tc>
          <w:tcPr>
            <w:tcW w:w="1032" w:type="dxa"/>
            <w:tcBorders>
              <w:left w:val="single" w:color="000000" w:sz="4"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224</w:t>
            </w:r>
          </w:p>
        </w:tc>
        <w:tc>
          <w:tcPr>
            <w:tcW w:w="2076" w:type="dxa"/>
            <w:tcBorders>
              <w:left w:val="single" w:color="auto" w:sz="6" w:space="0"/>
              <w:bottom w:val="single" w:color="auto" w:sz="6" w:space="0"/>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18"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894"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20</w:t>
            </w:r>
          </w:p>
        </w:tc>
        <w:tc>
          <w:tcPr>
            <w:tcW w:w="1304" w:type="dxa"/>
            <w:tcBorders>
              <w:left w:val="single" w:color="auto" w:sz="6" w:space="0"/>
              <w:bottom w:val="single" w:color="auto" w:sz="6"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12.5</w:t>
            </w:r>
          </w:p>
        </w:tc>
        <w:tc>
          <w:tcPr>
            <w:tcW w:w="1032" w:type="dxa"/>
            <w:tcBorders>
              <w:left w:val="single" w:color="000000" w:sz="4"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320</w:t>
            </w:r>
          </w:p>
        </w:tc>
        <w:tc>
          <w:tcPr>
            <w:tcW w:w="2076" w:type="dxa"/>
            <w:tcBorders>
              <w:left w:val="single" w:color="auto" w:sz="6" w:space="0"/>
              <w:bottom w:val="single" w:color="auto" w:sz="6" w:space="0"/>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581"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黑体" w:hAnsi="黑体" w:eastAsia="黑体" w:cs="黑体"/>
                <w:szCs w:val="21"/>
              </w:rPr>
            </w:pPr>
            <w:r>
              <w:rPr>
                <w:rFonts w:hint="eastAsia" w:ascii="黑体" w:hAnsi="黑体" w:eastAsia="黑体" w:cs="黑体"/>
                <w:szCs w:val="21"/>
              </w:rPr>
              <w:t>小    计</w:t>
            </w:r>
          </w:p>
        </w:tc>
        <w:tc>
          <w:tcPr>
            <w:tcW w:w="894"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b/>
                <w:bCs/>
                <w:szCs w:val="21"/>
              </w:rPr>
            </w:pPr>
            <w:r>
              <w:rPr>
                <w:rFonts w:hint="eastAsia" w:ascii="仿宋" w:hAnsi="仿宋" w:eastAsia="仿宋" w:cs="仿宋"/>
                <w:b/>
                <w:bCs/>
                <w:szCs w:val="21"/>
              </w:rPr>
              <w:t>133</w:t>
            </w:r>
          </w:p>
        </w:tc>
        <w:tc>
          <w:tcPr>
            <w:tcW w:w="1304" w:type="dxa"/>
            <w:tcBorders>
              <w:top w:val="single" w:color="auto" w:sz="6" w:space="0"/>
              <w:left w:val="single" w:color="auto" w:sz="6" w:space="0"/>
              <w:bottom w:val="single" w:color="auto" w:sz="6" w:space="0"/>
              <w:right w:val="single" w:color="000000" w:sz="4" w:space="0"/>
            </w:tcBorders>
            <w:vAlign w:val="center"/>
          </w:tcPr>
          <w:p>
            <w:pPr>
              <w:pStyle w:val="7"/>
              <w:pBdr>
                <w:bottom w:val="none" w:color="auto" w:sz="0" w:space="0"/>
              </w:pBdr>
              <w:tabs>
                <w:tab w:val="left" w:pos="420"/>
              </w:tabs>
              <w:snapToGrid/>
              <w:rPr>
                <w:rFonts w:ascii="仿宋" w:hAnsi="仿宋" w:eastAsia="仿宋" w:cs="仿宋"/>
                <w:b/>
                <w:bCs/>
                <w:szCs w:val="21"/>
              </w:rPr>
            </w:pPr>
            <w:r>
              <w:rPr>
                <w:rFonts w:hint="eastAsia" w:ascii="仿宋" w:hAnsi="仿宋" w:eastAsia="仿宋" w:cs="仿宋"/>
                <w:b/>
                <w:bCs/>
                <w:sz w:val="21"/>
                <w:szCs w:val="21"/>
              </w:rPr>
              <w:t>83.1</w:t>
            </w:r>
          </w:p>
        </w:tc>
        <w:tc>
          <w:tcPr>
            <w:tcW w:w="1032" w:type="dxa"/>
            <w:tcBorders>
              <w:top w:val="single" w:color="auto" w:sz="6" w:space="0"/>
              <w:left w:val="single" w:color="000000" w:sz="4" w:space="0"/>
              <w:bottom w:val="single" w:color="auto" w:sz="6" w:space="0"/>
              <w:right w:val="single" w:color="auto" w:sz="6" w:space="0"/>
            </w:tcBorders>
            <w:vAlign w:val="center"/>
          </w:tcPr>
          <w:p>
            <w:pPr>
              <w:jc w:val="center"/>
              <w:rPr>
                <w:rFonts w:ascii="仿宋" w:hAnsi="仿宋" w:eastAsia="仿宋" w:cs="仿宋"/>
                <w:b/>
                <w:bCs/>
                <w:szCs w:val="21"/>
              </w:rPr>
            </w:pPr>
            <w:r>
              <w:rPr>
                <w:rFonts w:hint="eastAsia" w:ascii="仿宋" w:hAnsi="仿宋" w:eastAsia="仿宋" w:cs="仿宋"/>
                <w:b/>
                <w:bCs/>
                <w:szCs w:val="21"/>
              </w:rPr>
              <w:t>2238</w:t>
            </w:r>
          </w:p>
        </w:tc>
        <w:tc>
          <w:tcPr>
            <w:tcW w:w="2076" w:type="dxa"/>
            <w:tcBorders>
              <w:top w:val="single" w:color="auto" w:sz="6" w:space="0"/>
              <w:left w:val="single" w:color="auto" w:sz="6" w:space="0"/>
              <w:bottom w:val="single" w:color="auto" w:sz="6" w:space="0"/>
              <w:right w:val="single" w:color="auto" w:sz="8" w:space="0"/>
            </w:tcBorders>
            <w:vAlign w:val="center"/>
          </w:tcPr>
          <w:p>
            <w:pPr>
              <w:jc w:val="center"/>
              <w:rPr>
                <w:rFonts w:ascii="仿宋" w:hAnsi="仿宋" w:eastAsia="仿宋" w:cs="仿宋"/>
                <w:b/>
                <w:bCs/>
                <w:szCs w:val="21"/>
              </w:rPr>
            </w:pPr>
            <w:r>
              <w:rPr>
                <w:rFonts w:hint="eastAsia" w:ascii="仿宋" w:hAnsi="仿宋" w:eastAsia="仿宋" w:cs="仿宋"/>
                <w:b/>
                <w:bCs/>
                <w:szCs w:val="21"/>
              </w:rPr>
              <w:t>260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771"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810" w:type="dxa"/>
            <w:gridSpan w:val="2"/>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894"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4</w:t>
            </w:r>
          </w:p>
        </w:tc>
        <w:tc>
          <w:tcPr>
            <w:tcW w:w="1304" w:type="dxa"/>
            <w:tcBorders>
              <w:top w:val="single" w:color="auto" w:sz="6" w:space="0"/>
              <w:left w:val="single" w:color="auto" w:sz="6" w:space="0"/>
              <w:right w:val="single" w:color="000000" w:sz="4" w:space="0"/>
            </w:tcBorders>
            <w:vAlign w:val="center"/>
          </w:tcPr>
          <w:p>
            <w:pPr>
              <w:pStyle w:val="7"/>
              <w:pBdr>
                <w:bottom w:val="none" w:color="auto" w:sz="0" w:space="0"/>
              </w:pBdr>
              <w:tabs>
                <w:tab w:val="left" w:pos="420"/>
              </w:tabs>
              <w:snapToGrid/>
              <w:rPr>
                <w:rFonts w:ascii="仿宋" w:hAnsi="仿宋" w:eastAsia="仿宋" w:cs="仿宋"/>
              </w:rPr>
            </w:pPr>
            <w:r>
              <w:rPr>
                <w:rFonts w:hint="eastAsia" w:ascii="仿宋" w:hAnsi="仿宋" w:eastAsia="仿宋" w:cs="仿宋"/>
                <w:sz w:val="21"/>
                <w:szCs w:val="21"/>
              </w:rPr>
              <w:t>2.5</w:t>
            </w:r>
          </w:p>
        </w:tc>
        <w:tc>
          <w:tcPr>
            <w:tcW w:w="1032" w:type="dxa"/>
            <w:tcBorders>
              <w:top w:val="single" w:color="auto" w:sz="6" w:space="0"/>
              <w:left w:val="single" w:color="000000" w:sz="4" w:space="0"/>
              <w:right w:val="single" w:color="auto" w:sz="6" w:space="0"/>
            </w:tcBorders>
          </w:tcPr>
          <w:p>
            <w:pPr>
              <w:jc w:val="center"/>
              <w:rPr>
                <w:rFonts w:ascii="仿宋" w:hAnsi="仿宋" w:eastAsia="仿宋" w:cs="仿宋"/>
                <w:szCs w:val="21"/>
              </w:rPr>
            </w:pPr>
            <w:r>
              <w:rPr>
                <w:rFonts w:hint="eastAsia" w:ascii="仿宋" w:hAnsi="仿宋" w:eastAsia="仿宋" w:cs="仿宋"/>
                <w:szCs w:val="21"/>
              </w:rPr>
              <w:t>11周</w:t>
            </w:r>
          </w:p>
        </w:tc>
        <w:tc>
          <w:tcPr>
            <w:tcW w:w="2076" w:type="dxa"/>
            <w:tcBorders>
              <w:top w:val="single" w:color="auto" w:sz="6" w:space="0"/>
              <w:left w:val="single" w:color="auto" w:sz="6" w:space="0"/>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220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continue"/>
            <w:tcBorders>
              <w:left w:val="single" w:color="auto" w:sz="8" w:space="0"/>
              <w:right w:val="single" w:color="auto" w:sz="4" w:space="0"/>
            </w:tcBorders>
            <w:vAlign w:val="center"/>
          </w:tcPr>
          <w:p>
            <w:pPr>
              <w:spacing w:line="240" w:lineRule="exact"/>
              <w:jc w:val="center"/>
              <w:rPr>
                <w:rFonts w:ascii="仿宋_GB2312" w:eastAsia="仿宋_GB2312"/>
                <w:szCs w:val="21"/>
              </w:rPr>
            </w:pPr>
          </w:p>
        </w:tc>
        <w:tc>
          <w:tcPr>
            <w:tcW w:w="1771"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810" w:type="dxa"/>
            <w:gridSpan w:val="2"/>
            <w:tcBorders>
              <w:left w:val="single" w:color="auto" w:sz="4" w:space="0"/>
              <w:right w:val="single" w:color="auto" w:sz="6" w:space="0"/>
            </w:tcBorders>
          </w:tcPr>
          <w:p>
            <w:pPr>
              <w:jc w:val="center"/>
            </w:pPr>
            <w:r>
              <w:rPr>
                <w:rFonts w:hint="eastAsia" w:ascii="仿宋_GB2312" w:eastAsia="仿宋_GB2312"/>
                <w:szCs w:val="21"/>
              </w:rPr>
              <w:t>必修</w:t>
            </w:r>
          </w:p>
        </w:tc>
        <w:tc>
          <w:tcPr>
            <w:tcW w:w="894"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23</w:t>
            </w:r>
          </w:p>
        </w:tc>
        <w:tc>
          <w:tcPr>
            <w:tcW w:w="1304" w:type="dxa"/>
            <w:tcBorders>
              <w:left w:val="single" w:color="auto" w:sz="6" w:space="0"/>
              <w:right w:val="single" w:color="000000" w:sz="4" w:space="0"/>
            </w:tcBorders>
            <w:vAlign w:val="center"/>
          </w:tcPr>
          <w:p>
            <w:pPr>
              <w:pStyle w:val="7"/>
              <w:pBdr>
                <w:bottom w:val="none" w:color="auto" w:sz="0" w:space="0"/>
              </w:pBdr>
              <w:tabs>
                <w:tab w:val="left" w:pos="420"/>
              </w:tabs>
              <w:snapToGrid/>
              <w:rPr>
                <w:rFonts w:ascii="仿宋" w:hAnsi="仿宋" w:eastAsia="仿宋" w:cs="仿宋"/>
              </w:rPr>
            </w:pPr>
            <w:r>
              <w:rPr>
                <w:rFonts w:hint="eastAsia" w:ascii="仿宋" w:hAnsi="仿宋" w:eastAsia="仿宋" w:cs="仿宋"/>
                <w:sz w:val="21"/>
                <w:szCs w:val="21"/>
              </w:rPr>
              <w:t>14.4</w:t>
            </w:r>
          </w:p>
        </w:tc>
        <w:tc>
          <w:tcPr>
            <w:tcW w:w="1032" w:type="dxa"/>
            <w:tcBorders>
              <w:left w:val="single" w:color="000000" w:sz="4" w:space="0"/>
              <w:right w:val="single" w:color="auto" w:sz="6" w:space="0"/>
            </w:tcBorders>
          </w:tcPr>
          <w:p>
            <w:pPr>
              <w:jc w:val="center"/>
              <w:rPr>
                <w:rFonts w:ascii="仿宋" w:hAnsi="仿宋" w:eastAsia="仿宋" w:cs="仿宋"/>
                <w:szCs w:val="21"/>
              </w:rPr>
            </w:pPr>
            <w:r>
              <w:rPr>
                <w:rFonts w:hint="eastAsia" w:ascii="仿宋" w:hAnsi="仿宋" w:eastAsia="仿宋" w:cs="仿宋"/>
                <w:szCs w:val="21"/>
              </w:rPr>
              <w:t>33周</w:t>
            </w:r>
          </w:p>
        </w:tc>
        <w:tc>
          <w:tcPr>
            <w:tcW w:w="2076" w:type="dxa"/>
            <w:tcBorders>
              <w:left w:val="single" w:color="auto" w:sz="6" w:space="0"/>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660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581" w:type="dxa"/>
            <w:gridSpan w:val="3"/>
            <w:tcBorders>
              <w:left w:val="single" w:color="auto" w:sz="4" w:space="0"/>
              <w:bottom w:val="single" w:color="auto" w:sz="6" w:space="0"/>
              <w:right w:val="single" w:color="auto" w:sz="6" w:space="0"/>
            </w:tcBorders>
            <w:vAlign w:val="center"/>
          </w:tcPr>
          <w:p>
            <w:pPr>
              <w:spacing w:line="240" w:lineRule="exact"/>
              <w:jc w:val="center"/>
              <w:rPr>
                <w:rFonts w:ascii="黑体" w:hAnsi="黑体" w:eastAsia="黑体" w:cs="黑体"/>
                <w:szCs w:val="21"/>
              </w:rPr>
            </w:pPr>
            <w:r>
              <w:rPr>
                <w:rFonts w:hint="eastAsia" w:ascii="黑体" w:hAnsi="黑体" w:eastAsia="黑体" w:cs="黑体"/>
                <w:szCs w:val="21"/>
              </w:rPr>
              <w:t>小    计</w:t>
            </w:r>
          </w:p>
        </w:tc>
        <w:tc>
          <w:tcPr>
            <w:tcW w:w="89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27</w:t>
            </w:r>
          </w:p>
        </w:tc>
        <w:tc>
          <w:tcPr>
            <w:tcW w:w="1304" w:type="dxa"/>
            <w:tcBorders>
              <w:left w:val="single" w:color="auto" w:sz="6" w:space="0"/>
              <w:bottom w:val="single" w:color="auto" w:sz="6" w:space="0"/>
              <w:right w:val="single" w:color="000000" w:sz="4"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16.9</w:t>
            </w:r>
          </w:p>
        </w:tc>
        <w:tc>
          <w:tcPr>
            <w:tcW w:w="1032" w:type="dxa"/>
            <w:tcBorders>
              <w:left w:val="single" w:color="000000" w:sz="4" w:space="0"/>
              <w:bottom w:val="single" w:color="auto" w:sz="6" w:space="0"/>
              <w:right w:val="single" w:color="auto" w:sz="6"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44周</w:t>
            </w:r>
          </w:p>
        </w:tc>
        <w:tc>
          <w:tcPr>
            <w:tcW w:w="2076" w:type="dxa"/>
            <w:tcBorders>
              <w:left w:val="single" w:color="auto" w:sz="6" w:space="0"/>
              <w:bottom w:val="single" w:color="auto" w:sz="6" w:space="0"/>
              <w:right w:val="single" w:color="auto" w:sz="8"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880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03" w:hRule="atLeast"/>
          <w:jc w:val="center"/>
        </w:trPr>
        <w:tc>
          <w:tcPr>
            <w:tcW w:w="578" w:type="dxa"/>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581" w:type="dxa"/>
            <w:gridSpan w:val="3"/>
            <w:tcBorders>
              <w:left w:val="single" w:color="auto" w:sz="4" w:space="0"/>
              <w:bottom w:val="single" w:color="auto" w:sz="6" w:space="0"/>
              <w:right w:val="single" w:color="auto" w:sz="6" w:space="0"/>
            </w:tcBorders>
            <w:vAlign w:val="center"/>
          </w:tcPr>
          <w:p>
            <w:pPr>
              <w:spacing w:line="240" w:lineRule="exact"/>
              <w:jc w:val="center"/>
              <w:rPr>
                <w:rFonts w:ascii="黑体" w:hAnsi="黑体" w:eastAsia="黑体" w:cs="黑体"/>
                <w:szCs w:val="21"/>
              </w:rPr>
            </w:pPr>
            <w:r>
              <w:rPr>
                <w:rFonts w:hint="eastAsia" w:ascii="黑体" w:hAnsi="黑体" w:eastAsia="黑体" w:cs="黑体"/>
                <w:szCs w:val="21"/>
              </w:rPr>
              <w:t>合    计</w:t>
            </w:r>
          </w:p>
        </w:tc>
        <w:tc>
          <w:tcPr>
            <w:tcW w:w="89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160</w:t>
            </w:r>
          </w:p>
        </w:tc>
        <w:tc>
          <w:tcPr>
            <w:tcW w:w="1304" w:type="dxa"/>
            <w:tcBorders>
              <w:left w:val="single" w:color="auto" w:sz="6" w:space="0"/>
              <w:bottom w:val="single" w:color="auto" w:sz="6" w:space="0"/>
              <w:right w:val="single" w:color="000000" w:sz="4"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100.0</w:t>
            </w:r>
          </w:p>
        </w:tc>
        <w:tc>
          <w:tcPr>
            <w:tcW w:w="1032" w:type="dxa"/>
            <w:tcBorders>
              <w:left w:val="single" w:color="000000" w:sz="4" w:space="0"/>
              <w:bottom w:val="single" w:color="auto" w:sz="6" w:space="0"/>
              <w:right w:val="single" w:color="auto" w:sz="6"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3118</w:t>
            </w:r>
          </w:p>
        </w:tc>
        <w:tc>
          <w:tcPr>
            <w:tcW w:w="2076" w:type="dxa"/>
            <w:tcBorders>
              <w:left w:val="single" w:color="auto" w:sz="6" w:space="0"/>
              <w:bottom w:val="single" w:color="auto" w:sz="6" w:space="0"/>
              <w:right w:val="single" w:color="auto" w:sz="8" w:space="0"/>
            </w:tcBorders>
            <w:vAlign w:val="center"/>
          </w:tcPr>
          <w:p>
            <w:pPr>
              <w:spacing w:line="240" w:lineRule="exact"/>
              <w:jc w:val="center"/>
              <w:rPr>
                <w:rFonts w:ascii="仿宋" w:hAnsi="仿宋" w:eastAsia="仿宋" w:cs="仿宋"/>
                <w:szCs w:val="21"/>
              </w:rPr>
            </w:pPr>
            <w:r>
              <w:rPr>
                <w:rFonts w:hint="eastAsia" w:ascii="仿宋" w:hAnsi="仿宋" w:eastAsia="仿宋" w:cs="仿宋"/>
                <w:szCs w:val="21"/>
              </w:rPr>
              <w:t>1140（36.6%）</w:t>
            </w:r>
          </w:p>
        </w:tc>
      </w:tr>
    </w:tbl>
    <w:p>
      <w:pPr>
        <w:pStyle w:val="4"/>
        <w:spacing w:line="360" w:lineRule="exact"/>
        <w:ind w:firstLine="420" w:firstLineChars="200"/>
        <w:rPr>
          <w:bCs/>
          <w:sz w:val="21"/>
        </w:rPr>
      </w:pPr>
      <w:r>
        <w:rPr>
          <w:rFonts w:hint="eastAsia"/>
          <w:bCs/>
          <w:sz w:val="21"/>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宋体" w:hAnsi="宋体" w:eastAsia="宋体" w:cs="宋体"/>
          <w:spacing w:val="20"/>
          <w:sz w:val="32"/>
          <w:szCs w:val="32"/>
        </w:rPr>
        <w:t>机械制造及其自动化专业教学计划安排</w:t>
      </w:r>
    </w:p>
    <w:p>
      <w:pPr>
        <w:spacing w:line="240" w:lineRule="exact"/>
        <w:jc w:val="center"/>
        <w:rPr>
          <w:rFonts w:ascii="宋体"/>
          <w:b/>
          <w:spacing w:val="20"/>
          <w:sz w:val="24"/>
        </w:rPr>
      </w:pPr>
      <w:r>
        <w:rPr>
          <w:rFonts w:ascii="宋体"/>
          <w:sz w:val="16"/>
        </w:rPr>
        <w:pict>
          <v:group id="组合 66" o:spid="_x0000_s1036" o:spt="203" style="position:absolute;left:0pt;margin-left:234pt;margin-top:-64pt;height:7.8pt;width:18pt;z-index:251616256;mso-width-relative:page;mso-height-relative:page;" coordorigin="321,42" coordsize="24,25203"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ozZfV2wAAAA0BAAAPAAAAAAAAAAEAIAAAACIAAABkcnMvZG93&#10;bnJldi54bWxQSwECFAAUAAAACACHTuJA7/DSTTYCAADCBQAADgAAAAAAAAABACAAAAAqAQAAZHJz&#10;L2Uyb0RvYy54bWxQSwUGAAAAAAYABgBZAQAA0gUAAAAA&#10;">
            <o:lock v:ext="edit"/>
            <v:shape id="文本框 67" o:spid="_x0000_s1038" o:spt="202" type="#_x0000_t202" style="position:absolute;left:321;top:42;height:22;width:13;" filled="f" stroked="f" coordsize="21600,21600" o:gfxdata="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zQUb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shape id="文本框 68" o:spid="_x0000_s1037" o:spt="202" type="#_x0000_t202" style="position:absolute;left:331;top:48;height:19;width:14;" filled="f" stroked="f" coordsize="21600,21600" o:gfxdata="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wB1yr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708650" cy="24110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08650" cy="2411095"/>
                    </a:xfrm>
                    <a:prstGeom prst="rect">
                      <a:avLst/>
                    </a:prstGeom>
                    <a:noFill/>
                    <a:ln>
                      <a:noFill/>
                    </a:ln>
                  </pic:spPr>
                </pic:pic>
              </a:graphicData>
            </a:graphic>
          </wp:inline>
        </w:drawing>
      </w: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615232" behindDoc="0" locked="0" layoutInCell="1" allowOverlap="1">
            <wp:simplePos x="0" y="0"/>
            <wp:positionH relativeFrom="column">
              <wp:posOffset>-106680</wp:posOffset>
            </wp:positionH>
            <wp:positionV relativeFrom="paragraph">
              <wp:posOffset>7620</wp:posOffset>
            </wp:positionV>
            <wp:extent cx="5730240" cy="2072005"/>
            <wp:effectExtent l="0" t="0" r="0" b="635"/>
            <wp:wrapNone/>
            <wp:docPr id="682" name="图片 69"/>
            <wp:cNvGraphicFramePr/>
            <a:graphic xmlns:a="http://schemas.openxmlformats.org/drawingml/2006/main">
              <a:graphicData uri="http://schemas.openxmlformats.org/drawingml/2006/picture">
                <pic:pic xmlns:pic="http://schemas.openxmlformats.org/drawingml/2006/picture">
                  <pic:nvPicPr>
                    <pic:cNvPr id="682" name="图片 69"/>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730240" cy="2072005"/>
                    </a:xfrm>
                    <a:prstGeom prst="rect">
                      <a:avLst/>
                    </a:prstGeom>
                    <a:noFill/>
                  </pic:spPr>
                </pic:pic>
              </a:graphicData>
            </a:graphic>
          </wp:anchor>
        </w:drawing>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b/>
          <w:spacing w:val="8"/>
        </w:rPr>
        <w:br w:type="page"/>
      </w:r>
      <w:r>
        <w:rPr>
          <w:rFonts w:hint="eastAsia"/>
          <w:b/>
          <w:spacing w:val="8"/>
          <w:sz w:val="24"/>
        </w:rPr>
        <w:t>附表三、机械制造及其自动化专业通识理论教育课程设置（一）</w:t>
      </w:r>
    </w:p>
    <w:tbl>
      <w:tblPr>
        <w:tblStyle w:val="12"/>
        <w:tblW w:w="9540"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0"/>
        <w:gridCol w:w="960"/>
        <w:gridCol w:w="3173"/>
        <w:gridCol w:w="600"/>
        <w:gridCol w:w="552"/>
        <w:gridCol w:w="468"/>
        <w:gridCol w:w="780"/>
        <w:gridCol w:w="864"/>
        <w:gridCol w:w="583"/>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3" w:hRule="atLeast"/>
        </w:trPr>
        <w:tc>
          <w:tcPr>
            <w:tcW w:w="660"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173"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考核</w:t>
            </w:r>
          </w:p>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660" w:type="dxa"/>
            <w:vMerge w:val="restart"/>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通识</w:t>
            </w:r>
          </w:p>
          <w:p>
            <w:pPr>
              <w:spacing w:line="280" w:lineRule="exact"/>
              <w:jc w:val="center"/>
              <w:rPr>
                <w:rFonts w:ascii="Times New Roman" w:hAnsi="Times New Roman" w:cs="Times New Roman"/>
                <w:sz w:val="18"/>
                <w:szCs w:val="18"/>
              </w:rPr>
            </w:pPr>
            <w:r>
              <w:rPr>
                <w:rFonts w:ascii="Times New Roman" w:hAnsi="Times New Roman" w:cs="Times New Roman"/>
                <w:sz w:val="18"/>
                <w:szCs w:val="18"/>
              </w:rPr>
              <w:t>教育</w:t>
            </w:r>
          </w:p>
          <w:p>
            <w:pPr>
              <w:spacing w:line="280" w:lineRule="exact"/>
              <w:jc w:val="center"/>
              <w:rPr>
                <w:rFonts w:ascii="Times New Roman" w:hAnsi="Times New Roman" w:cs="Times New Roman"/>
                <w:sz w:val="18"/>
                <w:szCs w:val="18"/>
              </w:rPr>
            </w:pPr>
            <w:r>
              <w:rPr>
                <w:rFonts w:ascii="Times New Roman" w:hAnsi="Times New Roman" w:cs="Times New Roman"/>
                <w:sz w:val="18"/>
                <w:szCs w:val="18"/>
              </w:rPr>
              <w:t xml:space="preserve">核心课    </w:t>
            </w:r>
          </w:p>
          <w:p>
            <w:pPr>
              <w:spacing w:line="280" w:lineRule="exact"/>
              <w:jc w:val="center"/>
              <w:rPr>
                <w:rFonts w:ascii="Times New Roman" w:hAnsi="Times New Roman" w:cs="Times New Roman"/>
                <w:sz w:val="18"/>
                <w:szCs w:val="18"/>
              </w:rPr>
            </w:pPr>
            <w:r>
              <w:rPr>
                <w:rFonts w:ascii="Times New Roman" w:hAnsi="Times New Roman" w:cs="Times New Roman"/>
                <w:sz w:val="18"/>
                <w:szCs w:val="18"/>
              </w:rPr>
              <w:t>45.5</w:t>
            </w:r>
          </w:p>
          <w:p>
            <w:pPr>
              <w:spacing w:line="28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280" w:lineRule="exact"/>
              <w:jc w:val="center"/>
              <w:rPr>
                <w:rFonts w:ascii="Times New Roman" w:hAnsi="Times New Roman" w:cs="Times New Roman"/>
                <w:sz w:val="18"/>
                <w:szCs w:val="18"/>
              </w:rPr>
            </w:pPr>
            <w:r>
              <w:rPr>
                <w:rFonts w:ascii="Times New Roman" w:hAnsi="Times New Roman" w:cs="Times New Roman"/>
                <w:sz w:val="18"/>
                <w:szCs w:val="18"/>
              </w:rPr>
              <w:t>838</w:t>
            </w:r>
          </w:p>
          <w:p>
            <w:pPr>
              <w:spacing w:line="28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27211101</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思想道德修养与法律基础</w:t>
            </w:r>
            <w:r>
              <w:rPr>
                <w:rFonts w:ascii="Times New Roman" w:hAnsi="Times New Roman" w:cs="Times New Roman"/>
                <w:sz w:val="18"/>
                <w:szCs w:val="18"/>
              </w:rPr>
              <w:br w:type="textWrapping"/>
            </w:r>
            <w:r>
              <w:rPr>
                <w:rFonts w:ascii="Times New Roman" w:hAnsi="Times New Roman" w:cs="Times New Roman"/>
                <w:sz w:val="18"/>
                <w:szCs w:val="18"/>
              </w:rPr>
              <w:t>Thought Morals Tutelage and Legal Foundation</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1-7/4</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27211102</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中国近现代史纲要</w:t>
            </w:r>
            <w:r>
              <w:rPr>
                <w:rFonts w:ascii="Times New Roman" w:hAnsi="Times New Roman" w:cs="Times New Roman"/>
                <w:sz w:val="18"/>
                <w:szCs w:val="18"/>
              </w:rPr>
              <w:br w:type="textWrapping"/>
            </w:r>
            <w:r>
              <w:rPr>
                <w:rFonts w:ascii="Times New Roman" w:hAnsi="Times New Roman" w:cs="Times New Roman"/>
                <w:sz w:val="18"/>
                <w:szCs w:val="18"/>
              </w:rPr>
              <w:t>Survey of Modern Chinese History</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26</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27111101</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马克思主义基本原理</w:t>
            </w:r>
            <w:r>
              <w:rPr>
                <w:rFonts w:ascii="Times New Roman" w:hAnsi="Times New Roman" w:cs="Times New Roman"/>
                <w:sz w:val="18"/>
                <w:szCs w:val="18"/>
              </w:rPr>
              <w:br w:type="textWrapping"/>
            </w:r>
            <w:r>
              <w:rPr>
                <w:rFonts w:ascii="Times New Roman" w:hAnsi="Times New Roman" w:cs="Times New Roman"/>
                <w:sz w:val="18"/>
                <w:szCs w:val="18"/>
              </w:rPr>
              <w:t>Curriculum on Basic Principles of Marxism</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 xml:space="preserve"> 1-7/4</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27111102</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8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1-7/4</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1"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27211103</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形势与政策教育</w:t>
            </w:r>
            <w:r>
              <w:rPr>
                <w:rFonts w:ascii="Times New Roman" w:hAnsi="Times New Roman" w:cs="Times New Roman"/>
                <w:sz w:val="18"/>
                <w:szCs w:val="18"/>
              </w:rPr>
              <w:br w:type="textWrapping"/>
            </w:r>
            <w:r>
              <w:rPr>
                <w:rFonts w:ascii="Times New Roman" w:hAnsi="Times New Roman" w:cs="Times New Roman"/>
                <w:sz w:val="18"/>
                <w:szCs w:val="18"/>
              </w:rPr>
              <w:t>Situation and Polity Education</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1,3,5,6/2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56011106</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军事理论</w:t>
            </w:r>
            <w:r>
              <w:rPr>
                <w:rFonts w:ascii="Times New Roman" w:hAnsi="Times New Roman" w:cs="Times New Roman"/>
                <w:sz w:val="18"/>
                <w:szCs w:val="18"/>
              </w:rPr>
              <w:br w:type="textWrapping"/>
            </w:r>
            <w:r>
              <w:rPr>
                <w:rFonts w:ascii="Times New Roman" w:hAnsi="Times New Roman" w:cs="Times New Roman"/>
                <w:sz w:val="18"/>
                <w:szCs w:val="18"/>
              </w:rPr>
              <w:t>Military Theory</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56011107</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8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56011109</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80" w:lineRule="exac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1,2/2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56011103</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8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99"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57000000</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创新创业教育</w:t>
            </w:r>
          </w:p>
          <w:p>
            <w:pPr>
              <w:spacing w:line="280" w:lineRule="exac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3,6/2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9"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25113106</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144</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96</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体能测试24，专题辅导16</w:t>
            </w:r>
            <w:r>
              <w:rPr>
                <w:rFonts w:hint="eastAsia" w:ascii="Times New Roman" w:hAnsi="Times New Roman" w:cs="Times New Roman"/>
                <w:sz w:val="18"/>
                <w:szCs w:val="18"/>
              </w:rPr>
              <w:t>，学生</w:t>
            </w:r>
            <w:r>
              <w:rPr>
                <w:rFonts w:ascii="Times New Roman" w:hAnsi="Times New Roman" w:cs="Times New Roman"/>
                <w:sz w:val="18"/>
                <w:szCs w:val="18"/>
              </w:rPr>
              <w:t>自主学习8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23112301</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8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136</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136</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1-4/4</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23112401</w:t>
            </w:r>
          </w:p>
        </w:tc>
        <w:tc>
          <w:tcPr>
            <w:tcW w:w="3173" w:type="dxa"/>
            <w:tcMar>
              <w:top w:w="15" w:type="dxa"/>
              <w:left w:w="15" w:type="dxa"/>
              <w:bottom w:w="0" w:type="dxa"/>
              <w:right w:w="15" w:type="dxa"/>
            </w:tcMar>
            <w:vAlign w:val="center"/>
          </w:tcPr>
          <w:p>
            <w:pPr>
              <w:autoSpaceDE w:val="0"/>
              <w:spacing w:line="28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autoSpaceDE w:val="0"/>
              <w:spacing w:line="280" w:lineRule="exac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1-4/2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19221101</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高等数学Ⅰ</w:t>
            </w:r>
          </w:p>
          <w:p>
            <w:pPr>
              <w:spacing w:line="280" w:lineRule="exact"/>
              <w:rPr>
                <w:rFonts w:ascii="Times New Roman" w:hAnsi="Times New Roman" w:cs="Times New Roman"/>
                <w:sz w:val="18"/>
                <w:szCs w:val="18"/>
              </w:rPr>
            </w:pPr>
            <w:r>
              <w:rPr>
                <w:rFonts w:ascii="Times New Roman" w:hAnsi="Times New Roman" w:cs="Times New Roman"/>
                <w:sz w:val="18"/>
                <w:szCs w:val="18"/>
              </w:rPr>
              <w:t>Higher Mathematics I</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9.5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72+80</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152</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1,2/6</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19221201</w:t>
            </w:r>
          </w:p>
        </w:tc>
        <w:tc>
          <w:tcPr>
            <w:tcW w:w="317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线性代数</w:t>
            </w:r>
          </w:p>
          <w:p>
            <w:pPr>
              <w:spacing w:line="280" w:lineRule="exact"/>
              <w:rPr>
                <w:rFonts w:ascii="Times New Roman" w:hAnsi="Times New Roman" w:cs="Times New Roman"/>
                <w:sz w:val="18"/>
                <w:szCs w:val="18"/>
              </w:rPr>
            </w:pPr>
            <w:r>
              <w:rPr>
                <w:rFonts w:ascii="Times New Roman" w:hAnsi="Times New Roman" w:cs="Times New Roman"/>
                <w:sz w:val="18"/>
                <w:szCs w:val="18"/>
              </w:rPr>
              <w:t>Linear Algebra</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2/2</w:t>
            </w:r>
          </w:p>
        </w:tc>
        <w:tc>
          <w:tcPr>
            <w:tcW w:w="58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8" w:hRule="atLeast"/>
        </w:trPr>
        <w:tc>
          <w:tcPr>
            <w:tcW w:w="660" w:type="dxa"/>
            <w:vMerge w:val="continue"/>
            <w:vAlign w:val="center"/>
          </w:tcPr>
          <w:p>
            <w:pPr>
              <w:spacing w:line="280" w:lineRule="exact"/>
              <w:jc w:val="center"/>
              <w:rPr>
                <w:rFonts w:ascii="Times New Roman" w:hAnsi="Times New Roman" w:cs="Times New Roman"/>
                <w:sz w:val="18"/>
                <w:szCs w:val="18"/>
              </w:rPr>
            </w:pPr>
          </w:p>
        </w:tc>
        <w:tc>
          <w:tcPr>
            <w:tcW w:w="4133" w:type="dxa"/>
            <w:gridSpan w:val="2"/>
            <w:tcMar>
              <w:top w:w="15" w:type="dxa"/>
              <w:left w:w="15" w:type="dxa"/>
              <w:bottom w:w="0" w:type="dxa"/>
              <w:right w:w="15" w:type="dxa"/>
            </w:tcMa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600"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45.5</w:t>
            </w:r>
          </w:p>
        </w:tc>
        <w:tc>
          <w:tcPr>
            <w:tcW w:w="552"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838</w:t>
            </w:r>
          </w:p>
        </w:tc>
        <w:tc>
          <w:tcPr>
            <w:tcW w:w="468"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702</w:t>
            </w:r>
          </w:p>
        </w:tc>
        <w:tc>
          <w:tcPr>
            <w:tcW w:w="780"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86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583" w:type="dxa"/>
            <w:tcMar>
              <w:top w:w="15" w:type="dxa"/>
              <w:left w:w="15" w:type="dxa"/>
              <w:bottom w:w="0" w:type="dxa"/>
              <w:right w:w="15" w:type="dxa"/>
            </w:tcMar>
          </w:tcPr>
          <w:p>
            <w:pPr>
              <w:spacing w:line="280" w:lineRule="exact"/>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bl>
    <w:p>
      <w:pPr>
        <w:tabs>
          <w:tab w:val="left" w:pos="1050"/>
        </w:tabs>
        <w:jc w:val="center"/>
      </w:pPr>
      <w:r>
        <w:br w:type="page"/>
      </w:r>
      <w:r>
        <w:rPr>
          <w:rFonts w:hint="eastAsia"/>
          <w:b/>
          <w:spacing w:val="8"/>
          <w:sz w:val="24"/>
        </w:rPr>
        <w:t>附表三、机械制造及其自动化专业通识理论教育课程设置（二）</w:t>
      </w:r>
    </w:p>
    <w:tbl>
      <w:tblPr>
        <w:tblStyle w:val="12"/>
        <w:tblW w:w="9785" w:type="dxa"/>
        <w:tblInd w:w="-345" w:type="dxa"/>
        <w:tblLayout w:type="fixed"/>
        <w:tblCellMar>
          <w:top w:w="0" w:type="dxa"/>
          <w:left w:w="0" w:type="dxa"/>
          <w:bottom w:w="0" w:type="dxa"/>
          <w:right w:w="0" w:type="dxa"/>
        </w:tblCellMar>
      </w:tblPr>
      <w:tblGrid>
        <w:gridCol w:w="540"/>
        <w:gridCol w:w="1080"/>
        <w:gridCol w:w="2789"/>
        <w:gridCol w:w="672"/>
        <w:gridCol w:w="600"/>
        <w:gridCol w:w="672"/>
        <w:gridCol w:w="876"/>
        <w:gridCol w:w="972"/>
        <w:gridCol w:w="768"/>
        <w:gridCol w:w="816"/>
      </w:tblGrid>
      <w:tr>
        <w:tblPrEx>
          <w:tblLayout w:type="fixed"/>
          <w:tblCellMar>
            <w:top w:w="0" w:type="dxa"/>
            <w:left w:w="0" w:type="dxa"/>
            <w:bottom w:w="0" w:type="dxa"/>
            <w:right w:w="0" w:type="dxa"/>
          </w:tblCellMar>
        </w:tblPrEx>
        <w:trPr>
          <w:trHeight w:val="479" w:hRule="atLeast"/>
        </w:trPr>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080" w:type="dxa"/>
            <w:tcBorders>
              <w:top w:val="single" w:color="auto" w:sz="8" w:space="0"/>
              <w:left w:val="single" w:color="auto" w:sz="8" w:space="0"/>
              <w:bottom w:val="single" w:color="auto"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2789"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67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600"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67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876"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97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768"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考核</w:t>
            </w:r>
          </w:p>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816" w:type="dxa"/>
            <w:tcBorders>
              <w:top w:val="single" w:color="auto" w:sz="8" w:space="0"/>
              <w:left w:val="single" w:color="auto" w:sz="4" w:space="0"/>
              <w:bottom w:val="single" w:color="000000" w:sz="8" w:space="0"/>
              <w:right w:val="single" w:color="000000" w:sz="8"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519" w:hRule="atLeast"/>
        </w:trPr>
        <w:tc>
          <w:tcPr>
            <w:tcW w:w="540" w:type="dxa"/>
            <w:vMerge w:val="restart"/>
            <w:tcBorders>
              <w:top w:val="single" w:color="auto" w:sz="8" w:space="0"/>
              <w:left w:val="single" w:color="auto"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208学时</w:t>
            </w:r>
          </w:p>
        </w:tc>
        <w:tc>
          <w:tcPr>
            <w:tcW w:w="1080" w:type="dxa"/>
            <w:tcBorders>
              <w:top w:val="single" w:color="auto"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kern w:val="0"/>
                <w:sz w:val="18"/>
                <w:szCs w:val="18"/>
              </w:rPr>
              <w:t>33122602</w:t>
            </w:r>
          </w:p>
        </w:tc>
        <w:tc>
          <w:tcPr>
            <w:tcW w:w="278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电工学I</w:t>
            </w:r>
          </w:p>
          <w:p>
            <w:pPr>
              <w:spacing w:line="300" w:lineRule="exact"/>
              <w:jc w:val="left"/>
              <w:rPr>
                <w:rFonts w:ascii="Times New Roman" w:hAnsi="Times New Roman" w:cs="Times New Roman"/>
                <w:sz w:val="18"/>
                <w:szCs w:val="18"/>
              </w:rPr>
            </w:pPr>
            <w:r>
              <w:rPr>
                <w:rFonts w:ascii="Times New Roman" w:hAnsi="Times New Roman" w:cs="Times New Roman"/>
                <w:kern w:val="0"/>
                <w:sz w:val="18"/>
                <w:szCs w:val="18"/>
              </w:rPr>
              <w:t>Electrotechnics I</w:t>
            </w:r>
          </w:p>
        </w:tc>
        <w:tc>
          <w:tcPr>
            <w:tcW w:w="67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60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80</w:t>
            </w:r>
          </w:p>
        </w:tc>
        <w:tc>
          <w:tcPr>
            <w:tcW w:w="67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60</w:t>
            </w:r>
          </w:p>
        </w:tc>
        <w:tc>
          <w:tcPr>
            <w:tcW w:w="87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97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768"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16" w:type="dxa"/>
            <w:tcBorders>
              <w:top w:val="single" w:color="000000" w:sz="8" w:space="0"/>
              <w:left w:val="single" w:color="000000" w:sz="8" w:space="0"/>
              <w:bottom w:val="single" w:color="000000" w:sz="8" w:space="0"/>
              <w:right w:val="single" w:color="000000" w:sz="8"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物理类</w:t>
            </w:r>
          </w:p>
          <w:p>
            <w:pPr>
              <w:spacing w:line="3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57"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080" w:type="dxa"/>
            <w:tcBorders>
              <w:top w:val="single" w:color="000000"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14122504</w:t>
            </w:r>
          </w:p>
        </w:tc>
        <w:tc>
          <w:tcPr>
            <w:tcW w:w="2789" w:type="dxa"/>
            <w:tcBorders>
              <w:top w:val="single" w:color="000000" w:sz="8" w:space="0"/>
              <w:left w:val="nil"/>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工业工程基础</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Basic industrial engineering</w:t>
            </w:r>
          </w:p>
        </w:tc>
        <w:tc>
          <w:tcPr>
            <w:tcW w:w="672" w:type="dxa"/>
            <w:tcBorders>
              <w:top w:val="single" w:color="000000"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600" w:type="dxa"/>
            <w:tcBorders>
              <w:top w:val="single" w:color="000000"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72" w:type="dxa"/>
            <w:tcBorders>
              <w:top w:val="single" w:color="000000"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876" w:type="dxa"/>
            <w:tcBorders>
              <w:top w:val="single" w:color="000000"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972" w:type="dxa"/>
            <w:tcBorders>
              <w:top w:val="single" w:color="000000"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sz w:val="18"/>
                <w:szCs w:val="18"/>
              </w:rPr>
              <w:t>3-7/2</w:t>
            </w:r>
          </w:p>
        </w:tc>
        <w:tc>
          <w:tcPr>
            <w:tcW w:w="768" w:type="dxa"/>
            <w:tcBorders>
              <w:top w:val="single" w:color="000000" w:sz="8" w:space="0"/>
              <w:left w:val="nil"/>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16" w:type="dxa"/>
            <w:tcBorders>
              <w:top w:val="single" w:color="000000" w:sz="8" w:space="0"/>
              <w:left w:val="single" w:color="auto" w:sz="4" w:space="0"/>
              <w:right w:val="single" w:color="000000" w:sz="8"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kern w:val="0"/>
                <w:sz w:val="18"/>
                <w:szCs w:val="18"/>
              </w:rPr>
              <w:t>35231104</w:t>
            </w:r>
          </w:p>
        </w:tc>
        <w:tc>
          <w:tcPr>
            <w:tcW w:w="2789"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大学基础化学</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College Basic Chemistry</w:t>
            </w:r>
          </w:p>
        </w:tc>
        <w:tc>
          <w:tcPr>
            <w:tcW w:w="6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6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876"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9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768" w:type="dxa"/>
            <w:tcBorders>
              <w:top w:val="single" w:color="auto" w:sz="8" w:space="0"/>
              <w:left w:val="nil"/>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考查</w:t>
            </w:r>
          </w:p>
        </w:tc>
        <w:tc>
          <w:tcPr>
            <w:tcW w:w="816" w:type="dxa"/>
            <w:vMerge w:val="restart"/>
            <w:tcBorders>
              <w:top w:val="single" w:color="auto" w:sz="8" w:space="0"/>
              <w:left w:val="single" w:color="auto" w:sz="4" w:space="0"/>
              <w:right w:val="single" w:color="000000" w:sz="8"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化学类</w:t>
            </w:r>
          </w:p>
        </w:tc>
      </w:tr>
      <w:tr>
        <w:tblPrEx>
          <w:tblLayout w:type="fixed"/>
          <w:tblCellMar>
            <w:top w:w="0" w:type="dxa"/>
            <w:left w:w="0" w:type="dxa"/>
            <w:bottom w:w="0" w:type="dxa"/>
            <w:right w:w="0" w:type="dxa"/>
          </w:tblCellMar>
        </w:tblPrEx>
        <w:trPr>
          <w:trHeight w:val="384"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kern w:val="0"/>
                <w:sz w:val="18"/>
                <w:szCs w:val="18"/>
              </w:rPr>
              <w:t>35233105</w:t>
            </w:r>
          </w:p>
        </w:tc>
        <w:tc>
          <w:tcPr>
            <w:tcW w:w="2789"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大学基础化学实验</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Experiment of College Basic Chemistry</w:t>
            </w:r>
          </w:p>
        </w:tc>
        <w:tc>
          <w:tcPr>
            <w:tcW w:w="6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6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876"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9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768" w:type="dxa"/>
            <w:tcBorders>
              <w:top w:val="single" w:color="auto" w:sz="8" w:space="0"/>
              <w:left w:val="nil"/>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考查</w:t>
            </w:r>
          </w:p>
        </w:tc>
        <w:tc>
          <w:tcPr>
            <w:tcW w:w="816" w:type="dxa"/>
            <w:vMerge w:val="continue"/>
            <w:tcBorders>
              <w:left w:val="single" w:color="auto" w:sz="4" w:space="0"/>
              <w:right w:val="single" w:color="000000" w:sz="8" w:space="0"/>
            </w:tcBorders>
            <w:vAlign w:val="center"/>
          </w:tcPr>
          <w:p>
            <w:pPr>
              <w:spacing w:line="3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32"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kern w:val="0"/>
                <w:sz w:val="18"/>
                <w:szCs w:val="18"/>
              </w:rPr>
              <w:t>34121106</w:t>
            </w:r>
          </w:p>
        </w:tc>
        <w:tc>
          <w:tcPr>
            <w:tcW w:w="2789"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经济法概论</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An introduction to economic law</w:t>
            </w:r>
          </w:p>
        </w:tc>
        <w:tc>
          <w:tcPr>
            <w:tcW w:w="6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6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87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97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768" w:type="dxa"/>
            <w:tcBorders>
              <w:top w:val="single" w:color="auto" w:sz="8" w:space="0"/>
              <w:left w:val="nil"/>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考查</w:t>
            </w:r>
          </w:p>
        </w:tc>
        <w:tc>
          <w:tcPr>
            <w:tcW w:w="816" w:type="dxa"/>
            <w:tcBorders>
              <w:top w:val="single" w:color="auto" w:sz="8" w:space="0"/>
              <w:left w:val="single" w:color="auto" w:sz="4" w:space="0"/>
              <w:right w:val="single" w:color="000000" w:sz="8"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法学类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bottom w:val="single" w:color="000000" w:sz="8" w:space="0"/>
              <w:right w:val="single" w:color="000000" w:sz="8" w:space="0"/>
            </w:tcBorders>
            <w:vAlign w:val="center"/>
          </w:tcPr>
          <w:p>
            <w:pPr>
              <w:spacing w:line="300" w:lineRule="exact"/>
              <w:jc w:val="center"/>
              <w:rPr>
                <w:rFonts w:ascii="Times New Roman" w:hAnsi="Times New Roman" w:cs="Times New Roman"/>
                <w:sz w:val="18"/>
                <w:szCs w:val="18"/>
              </w:rPr>
            </w:pPr>
          </w:p>
        </w:tc>
        <w:tc>
          <w:tcPr>
            <w:tcW w:w="3869"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sz w:val="18"/>
                <w:szCs w:val="18"/>
              </w:rPr>
            </w:pPr>
            <w:r>
              <w:rPr>
                <w:rFonts w:ascii="Times New Roman" w:hAnsi="Times New Roman" w:cs="Times New Roman"/>
                <w:sz w:val="18"/>
                <w:szCs w:val="18"/>
              </w:rPr>
              <w:t>小    计</w:t>
            </w:r>
          </w:p>
        </w:tc>
        <w:tc>
          <w:tcPr>
            <w:tcW w:w="67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6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208</w:t>
            </w:r>
          </w:p>
        </w:tc>
        <w:tc>
          <w:tcPr>
            <w:tcW w:w="67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148</w:t>
            </w:r>
          </w:p>
        </w:tc>
        <w:tc>
          <w:tcPr>
            <w:tcW w:w="8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60</w:t>
            </w:r>
          </w:p>
        </w:tc>
        <w:tc>
          <w:tcPr>
            <w:tcW w:w="97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000000" w:sz="8" w:space="0"/>
            </w:tcBorders>
            <w:vAlign w:val="center"/>
          </w:tcPr>
          <w:p>
            <w:pPr>
              <w:spacing w:line="300" w:lineRule="exact"/>
              <w:jc w:val="center"/>
              <w:rPr>
                <w:rFonts w:ascii="Times New Roman" w:hAnsi="Times New Roman" w:cs="Times New Roman"/>
                <w:sz w:val="18"/>
                <w:szCs w:val="18"/>
              </w:rPr>
            </w:pPr>
          </w:p>
        </w:tc>
      </w:tr>
    </w:tbl>
    <w:p/>
    <w:p>
      <w:pPr>
        <w:jc w:val="center"/>
      </w:pPr>
      <w:r>
        <w:rPr>
          <w:rFonts w:hint="eastAsia"/>
          <w:b/>
          <w:color w:val="000000"/>
          <w:spacing w:val="8"/>
          <w:sz w:val="24"/>
        </w:rPr>
        <w:t>附表三、</w:t>
      </w:r>
      <w:r>
        <w:rPr>
          <w:rFonts w:hint="eastAsia"/>
          <w:b/>
          <w:spacing w:val="8"/>
          <w:sz w:val="24"/>
        </w:rPr>
        <w:t>机械制造及其自动化专业</w:t>
      </w:r>
      <w:r>
        <w:rPr>
          <w:rFonts w:hint="eastAsia"/>
          <w:b/>
          <w:color w:val="000000"/>
          <w:spacing w:val="8"/>
          <w:sz w:val="24"/>
        </w:rPr>
        <w:t>通识理论教育课程设置（三）</w:t>
      </w:r>
    </w:p>
    <w:tbl>
      <w:tblPr>
        <w:tblStyle w:val="12"/>
        <w:tblW w:w="9805" w:type="dxa"/>
        <w:jc w:val="center"/>
        <w:tblInd w:w="-142" w:type="dxa"/>
        <w:tblLayout w:type="fixed"/>
        <w:tblCellMar>
          <w:top w:w="0" w:type="dxa"/>
          <w:left w:w="0" w:type="dxa"/>
          <w:bottom w:w="0" w:type="dxa"/>
          <w:right w:w="0" w:type="dxa"/>
        </w:tblCellMar>
      </w:tblPr>
      <w:tblGrid>
        <w:gridCol w:w="766"/>
        <w:gridCol w:w="1560"/>
        <w:gridCol w:w="981"/>
        <w:gridCol w:w="2436"/>
        <w:gridCol w:w="528"/>
        <w:gridCol w:w="468"/>
        <w:gridCol w:w="468"/>
        <w:gridCol w:w="432"/>
        <w:gridCol w:w="816"/>
        <w:gridCol w:w="510"/>
        <w:gridCol w:w="840"/>
      </w:tblGrid>
      <w:tr>
        <w:tblPrEx>
          <w:tblLayout w:type="fixed"/>
          <w:tblCellMar>
            <w:top w:w="0" w:type="dxa"/>
            <w:left w:w="0" w:type="dxa"/>
            <w:bottom w:w="0" w:type="dxa"/>
            <w:right w:w="0" w:type="dxa"/>
          </w:tblCellMar>
        </w:tblPrEx>
        <w:trPr>
          <w:trHeight w:val="465" w:hRule="atLeast"/>
          <w:tblHeader/>
          <w:jc w:val="center"/>
        </w:trPr>
        <w:tc>
          <w:tcPr>
            <w:tcW w:w="7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981"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考核</w:t>
            </w:r>
          </w:p>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98" w:hRule="atLeast"/>
          <w:jc w:val="center"/>
        </w:trPr>
        <w:tc>
          <w:tcPr>
            <w:tcW w:w="766"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通识教育拓展课</w:t>
            </w:r>
          </w:p>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00" w:lineRule="exact"/>
              <w:jc w:val="center"/>
              <w:rPr>
                <w:rFonts w:ascii="Times New Roman" w:hAnsi="Times New Roman" w:cs="Times New Roman"/>
                <w:sz w:val="18"/>
                <w:szCs w:val="18"/>
              </w:rPr>
            </w:pPr>
            <w:r>
              <w:rPr>
                <w:rFonts w:ascii="Times New Roman" w:hAnsi="Times New Roman" w:cs="Times New Roman"/>
                <w:sz w:val="18"/>
                <w:szCs w:val="18"/>
              </w:rPr>
              <w:t>320</w:t>
            </w:r>
          </w:p>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文学艺术、社会科学类/3</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68" w:type="dxa"/>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68" w:type="dxa"/>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493" w:hRule="atLeast"/>
          <w:jc w:val="center"/>
        </w:trPr>
        <w:tc>
          <w:tcPr>
            <w:tcW w:w="76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科技文明与海洋科学发展类/3</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4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402" w:hRule="atLeast"/>
          <w:jc w:val="center"/>
        </w:trPr>
        <w:tc>
          <w:tcPr>
            <w:tcW w:w="76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农业发展与生态文明类/2</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252" w:hRule="atLeast"/>
          <w:jc w:val="center"/>
        </w:trPr>
        <w:tc>
          <w:tcPr>
            <w:tcW w:w="76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道德法律与经济管理类/2</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adjustRightInd w:val="0"/>
              <w:snapToGrid w:val="0"/>
              <w:spacing w:line="300" w:lineRule="exact"/>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711" w:hRule="atLeast"/>
          <w:jc w:val="center"/>
        </w:trPr>
        <w:tc>
          <w:tcPr>
            <w:tcW w:w="76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外语拓展类/3</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14181350</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机械工程专业英语</w:t>
            </w:r>
            <w:r>
              <w:rPr>
                <w:rFonts w:ascii="Times New Roman" w:hAnsi="Times New Roman" w:cs="Times New Roman"/>
                <w:sz w:val="18"/>
                <w:szCs w:val="18"/>
              </w:rPr>
              <w:br w:type="textWrapping"/>
            </w:r>
            <w:r>
              <w:rPr>
                <w:rFonts w:ascii="Times New Roman" w:hAnsi="Times New Roman" w:cs="Times New Roman"/>
                <w:sz w:val="18"/>
                <w:szCs w:val="18"/>
              </w:rPr>
              <w:t>Specialized English of Mechanical Engineering</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0</w:t>
            </w: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5-7/2</w:t>
            </w:r>
          </w:p>
        </w:tc>
        <w:tc>
          <w:tcPr>
            <w:tcW w:w="5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考查</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301" w:hRule="atLeast"/>
          <w:jc w:val="center"/>
        </w:trPr>
        <w:tc>
          <w:tcPr>
            <w:tcW w:w="76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335" w:hRule="atLeast"/>
          <w:jc w:val="center"/>
        </w:trPr>
        <w:tc>
          <w:tcPr>
            <w:tcW w:w="76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信息技术及应用类/3</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4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709" w:hRule="atLeast"/>
          <w:jc w:val="center"/>
        </w:trPr>
        <w:tc>
          <w:tcPr>
            <w:tcW w:w="76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科研与创新教育类/4</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14181301</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300" w:lineRule="exact"/>
              <w:rPr>
                <w:rFonts w:ascii="Times New Roman" w:hAnsi="Times New Roman" w:cs="Times New Roman"/>
                <w:sz w:val="18"/>
                <w:szCs w:val="18"/>
              </w:rPr>
            </w:pPr>
            <w:r>
              <w:rPr>
                <w:rFonts w:ascii="Times New Roman" w:hAnsi="Times New Roman" w:cs="Times New Roman"/>
                <w:sz w:val="18"/>
                <w:szCs w:val="18"/>
              </w:rPr>
              <w:t>专业导论</w:t>
            </w:r>
          </w:p>
          <w:p>
            <w:pPr>
              <w:adjustRightInd w:val="0"/>
              <w:snapToGrid w:val="0"/>
              <w:spacing w:line="300" w:lineRule="exact"/>
              <w:rPr>
                <w:rFonts w:ascii="Times New Roman" w:hAnsi="Times New Roman" w:cs="Times New Roman"/>
                <w:sz w:val="18"/>
                <w:szCs w:val="18"/>
              </w:rPr>
            </w:pPr>
            <w:r>
              <w:rPr>
                <w:rFonts w:ascii="Times New Roman" w:hAnsi="Times New Roman" w:cs="Times New Roman"/>
                <w:sz w:val="18"/>
                <w:szCs w:val="18"/>
              </w:rPr>
              <w:t>Professional Introduction Courseware</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5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399" w:hRule="atLeast"/>
          <w:jc w:val="center"/>
        </w:trPr>
        <w:tc>
          <w:tcPr>
            <w:tcW w:w="766" w:type="dxa"/>
            <w:vMerge w:val="continue"/>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vMerge w:val="continue"/>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14132250</w:t>
            </w:r>
          </w:p>
        </w:tc>
        <w:tc>
          <w:tcPr>
            <w:tcW w:w="2436"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科技写作与文献检索</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Scientific Writing and Literature Retrieval</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考查</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399" w:hRule="atLeast"/>
          <w:jc w:val="center"/>
        </w:trPr>
        <w:tc>
          <w:tcPr>
            <w:tcW w:w="766"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5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p>
        </w:tc>
        <w:tc>
          <w:tcPr>
            <w:tcW w:w="84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399" w:hRule="atLeast"/>
          <w:jc w:val="center"/>
        </w:trPr>
        <w:tc>
          <w:tcPr>
            <w:tcW w:w="766"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sz w:val="18"/>
                <w:szCs w:val="18"/>
              </w:rPr>
            </w:pPr>
          </w:p>
        </w:tc>
        <w:tc>
          <w:tcPr>
            <w:tcW w:w="4977"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小    计</w:t>
            </w:r>
          </w:p>
        </w:tc>
        <w:tc>
          <w:tcPr>
            <w:tcW w:w="52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320</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r>
      <w:tr>
        <w:tblPrEx>
          <w:tblLayout w:type="fixed"/>
          <w:tblCellMar>
            <w:top w:w="0" w:type="dxa"/>
            <w:left w:w="0" w:type="dxa"/>
            <w:bottom w:w="0" w:type="dxa"/>
            <w:right w:w="0" w:type="dxa"/>
          </w:tblCellMar>
        </w:tblPrEx>
        <w:trPr>
          <w:trHeight w:val="412" w:hRule="atLeast"/>
          <w:jc w:val="center"/>
        </w:trPr>
        <w:tc>
          <w:tcPr>
            <w:tcW w:w="5743" w:type="dxa"/>
            <w:gridSpan w:val="4"/>
            <w:tcBorders>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附表三合计</w:t>
            </w:r>
          </w:p>
        </w:tc>
        <w:tc>
          <w:tcPr>
            <w:tcW w:w="528" w:type="dxa"/>
            <w:tcBorders>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512</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5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r>
    </w:tbl>
    <w:p>
      <w:pPr>
        <w:jc w:val="center"/>
        <w:rPr>
          <w:b/>
          <w:spacing w:val="8"/>
          <w:sz w:val="24"/>
        </w:rPr>
      </w:pPr>
      <w:r>
        <w:rPr>
          <w:rFonts w:hint="eastAsia"/>
          <w:b/>
          <w:spacing w:val="8"/>
          <w:sz w:val="24"/>
        </w:rPr>
        <w:br w:type="page"/>
      </w:r>
      <w:r>
        <w:rPr>
          <w:rFonts w:hint="eastAsia"/>
          <w:b/>
          <w:spacing w:val="8"/>
          <w:sz w:val="24"/>
        </w:rPr>
        <w:t>附表四、机械制造及其自动化专业理论教育课程设置</w:t>
      </w:r>
    </w:p>
    <w:tbl>
      <w:tblPr>
        <w:tblStyle w:val="12"/>
        <w:tblW w:w="9450" w:type="dxa"/>
        <w:tblInd w:w="-249" w:type="dxa"/>
        <w:tblLayout w:type="fixed"/>
        <w:tblCellMar>
          <w:top w:w="0" w:type="dxa"/>
          <w:left w:w="108" w:type="dxa"/>
          <w:bottom w:w="0" w:type="dxa"/>
          <w:right w:w="108" w:type="dxa"/>
        </w:tblCellMar>
      </w:tblPr>
      <w:tblGrid>
        <w:gridCol w:w="684"/>
        <w:gridCol w:w="1176"/>
        <w:gridCol w:w="3114"/>
        <w:gridCol w:w="708"/>
        <w:gridCol w:w="624"/>
        <w:gridCol w:w="516"/>
        <w:gridCol w:w="480"/>
        <w:gridCol w:w="1008"/>
        <w:gridCol w:w="612"/>
        <w:gridCol w:w="528"/>
      </w:tblGrid>
      <w:tr>
        <w:tblPrEx>
          <w:tblLayout w:type="fixed"/>
          <w:tblCellMar>
            <w:top w:w="0" w:type="dxa"/>
            <w:left w:w="108" w:type="dxa"/>
            <w:bottom w:w="0" w:type="dxa"/>
            <w:right w:w="108" w:type="dxa"/>
          </w:tblCellMar>
        </w:tblPrEx>
        <w:trPr>
          <w:trHeight w:val="720" w:hRule="atLeast"/>
          <w:tblHeader/>
        </w:trPr>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课程类别</w:t>
            </w:r>
          </w:p>
        </w:tc>
        <w:tc>
          <w:tcPr>
            <w:tcW w:w="117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311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70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学</w:t>
            </w:r>
          </w:p>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分</w:t>
            </w:r>
          </w:p>
        </w:tc>
        <w:tc>
          <w:tcPr>
            <w:tcW w:w="62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学</w:t>
            </w:r>
          </w:p>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时</w:t>
            </w:r>
          </w:p>
        </w:tc>
        <w:tc>
          <w:tcPr>
            <w:tcW w:w="51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48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100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612"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52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68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专业教育核心课</w:t>
            </w:r>
          </w:p>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41.5</w:t>
            </w:r>
          </w:p>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学分 </w:t>
            </w:r>
          </w:p>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664</w:t>
            </w:r>
          </w:p>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14121105</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机械制图</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Mechanical drawing</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5.5</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48+40</w:t>
            </w:r>
          </w:p>
        </w:tc>
        <w:tc>
          <w:tcPr>
            <w:tcW w:w="516"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88</w:t>
            </w:r>
          </w:p>
        </w:tc>
        <w:tc>
          <w:tcPr>
            <w:tcW w:w="4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0</w:t>
            </w:r>
          </w:p>
        </w:tc>
        <w:tc>
          <w:tcPr>
            <w:tcW w:w="10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1/4，2/4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14122203</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理论力学</w:t>
            </w:r>
          </w:p>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Theoretical Mechanics</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60</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14122204</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材料力学</w:t>
            </w:r>
          </w:p>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Materials Mechanics</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14122206</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机械原理</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Theory of Machines and Mechanisms</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14142102</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机械精度设计与检测</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Design and Detecting of Mechanical precision</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4/3</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14122207</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机械设计</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Mechanical Design</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14132303</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液压与气压传动</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Hydraulic and Pneumatic Transmission</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42</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5/3</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14142412</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机械控制工程基础</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sz w:val="18"/>
                <w:szCs w:val="18"/>
              </w:rPr>
              <w:t>Mechanical</w:t>
            </w:r>
            <w:r>
              <w:rPr>
                <w:rFonts w:ascii="Times New Roman" w:hAnsi="Times New Roman" w:cs="Times New Roman"/>
                <w:kern w:val="0"/>
                <w:sz w:val="18"/>
                <w:szCs w:val="18"/>
              </w:rPr>
              <w:t xml:space="preserve"> Control Engineering Basics</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14132403</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z w:val="18"/>
                <w:szCs w:val="18"/>
              </w:rPr>
            </w:pPr>
            <w:r>
              <w:rPr>
                <w:rFonts w:ascii="Times New Roman" w:hAnsi="Times New Roman" w:cs="Times New Roman"/>
                <w:sz w:val="18"/>
                <w:szCs w:val="18"/>
              </w:rPr>
              <w:t>测试技术</w:t>
            </w:r>
          </w:p>
          <w:p>
            <w:pPr>
              <w:adjustRightInd w:val="0"/>
              <w:snapToGrid w:val="0"/>
              <w:spacing w:line="280" w:lineRule="exact"/>
              <w:rPr>
                <w:rFonts w:ascii="Times New Roman" w:hAnsi="Times New Roman" w:cs="Times New Roman"/>
                <w:sz w:val="18"/>
                <w:szCs w:val="18"/>
              </w:rPr>
            </w:pPr>
            <w:r>
              <w:rPr>
                <w:rFonts w:ascii="Times New Roman" w:hAnsi="Times New Roman" w:cs="Times New Roman"/>
                <w:sz w:val="18"/>
                <w:szCs w:val="18"/>
              </w:rPr>
              <w:t>Testing Technology</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5/3</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14132304</w:t>
            </w:r>
          </w:p>
        </w:tc>
        <w:tc>
          <w:tcPr>
            <w:tcW w:w="3114" w:type="dxa"/>
            <w:tcBorders>
              <w:top w:val="nil"/>
              <w:left w:val="nil"/>
              <w:bottom w:val="single" w:color="auto" w:sz="4" w:space="0"/>
              <w:right w:val="single" w:color="auto" w:sz="4" w:space="0"/>
            </w:tcBorders>
            <w:vAlign w:val="center"/>
          </w:tcPr>
          <w:p>
            <w:pPr>
              <w:spacing w:line="280" w:lineRule="exact"/>
              <w:rPr>
                <w:rFonts w:ascii="Times New Roman" w:hAnsi="Times New Roman" w:cs="Times New Roman"/>
                <w:kern w:val="0"/>
                <w:sz w:val="18"/>
                <w:szCs w:val="18"/>
              </w:rPr>
            </w:pPr>
            <w:r>
              <w:rPr>
                <w:rFonts w:ascii="Times New Roman" w:hAnsi="Times New Roman" w:cs="Times New Roman"/>
                <w:sz w:val="18"/>
                <w:szCs w:val="18"/>
              </w:rPr>
              <w:t>机械制造技术基础</w:t>
            </w:r>
          </w:p>
          <w:p>
            <w:pPr>
              <w:spacing w:line="280" w:lineRule="exact"/>
              <w:rPr>
                <w:rFonts w:ascii="Times New Roman" w:hAnsi="Times New Roman" w:cs="Times New Roman"/>
                <w:sz w:val="18"/>
                <w:szCs w:val="18"/>
              </w:rPr>
            </w:pPr>
            <w:r>
              <w:rPr>
                <w:rFonts w:ascii="Times New Roman" w:hAnsi="Times New Roman" w:cs="Times New Roman"/>
                <w:sz w:val="18"/>
                <w:szCs w:val="18"/>
              </w:rPr>
              <w:t>Foundation of Machinery Manufacturing Technology</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14142405</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电气控制与PLC</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Electrical control and PLC</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6/3</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14142410</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数控技术</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Numerical Control Technology</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42</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4290" w:type="dxa"/>
            <w:gridSpan w:val="2"/>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小    计</w:t>
            </w:r>
          </w:p>
        </w:tc>
        <w:tc>
          <w:tcPr>
            <w:tcW w:w="70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41.5</w:t>
            </w:r>
          </w:p>
        </w:tc>
        <w:tc>
          <w:tcPr>
            <w:tcW w:w="624"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664</w:t>
            </w:r>
          </w:p>
        </w:tc>
        <w:tc>
          <w:tcPr>
            <w:tcW w:w="516"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600</w:t>
            </w: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64</w:t>
            </w:r>
          </w:p>
        </w:tc>
        <w:tc>
          <w:tcPr>
            <w:tcW w:w="100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612"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14</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224</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8766" w:type="dxa"/>
            <w:gridSpan w:val="9"/>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模块A：制造模块（如果选修此模块，至少要选5学分）</w:t>
            </w: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14142315</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金属切削机床</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Metal cutting Machine Tool</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36</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14152306</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精密加工与特种加工</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Precise Machining and Special Machining</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14152308</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先进制造技术</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Advanced Manufacturing Technology</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14142212</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材料成型设备</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Equipment of Material Forming</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36</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14152213</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材料成型工艺与模具</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bCs/>
                <w:sz w:val="18"/>
                <w:szCs w:val="18"/>
              </w:rPr>
              <w:t>Material Forming Technology and Die</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8766" w:type="dxa"/>
            <w:gridSpan w:val="9"/>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模块B：机电模块（如果选修此模块，至少要选5学分）</w:t>
            </w: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14152407</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机电一体化设计基础</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Foundation of Mechatronic Design</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14142406</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单片机及接口技术</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Technology of MCU and Interface</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14152404</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机电传动控制</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Electromechanical Transmission Control</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single" w:color="auto" w:sz="4" w:space="0"/>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14152420</w:t>
            </w:r>
          </w:p>
        </w:tc>
        <w:tc>
          <w:tcPr>
            <w:tcW w:w="3114" w:type="dxa"/>
            <w:tcBorders>
              <w:top w:val="nil"/>
              <w:left w:val="nil"/>
              <w:bottom w:val="single" w:color="auto" w:sz="4" w:space="0"/>
              <w:right w:val="single" w:color="auto" w:sz="4" w:space="0"/>
            </w:tcBorders>
            <w:vAlign w:val="bottom"/>
          </w:tcPr>
          <w:p>
            <w:pPr>
              <w:spacing w:line="280" w:lineRule="exact"/>
              <w:rPr>
                <w:rFonts w:ascii="Times New Roman" w:hAnsi="Times New Roman" w:cs="Times New Roman"/>
                <w:sz w:val="18"/>
                <w:szCs w:val="18"/>
              </w:rPr>
            </w:pPr>
            <w:r>
              <w:rPr>
                <w:rFonts w:ascii="Times New Roman" w:hAnsi="Times New Roman" w:cs="Times New Roman"/>
                <w:sz w:val="18"/>
                <w:szCs w:val="18"/>
              </w:rPr>
              <w:t>虚拟仪器与智能检测</w:t>
            </w:r>
          </w:p>
          <w:p>
            <w:pPr>
              <w:spacing w:line="280" w:lineRule="exact"/>
              <w:rPr>
                <w:rFonts w:ascii="Times New Roman" w:hAnsi="Times New Roman" w:cs="Times New Roman"/>
                <w:sz w:val="18"/>
                <w:szCs w:val="18"/>
              </w:rPr>
            </w:pPr>
            <w:r>
              <w:rPr>
                <w:rFonts w:ascii="Times New Roman" w:hAnsi="Times New Roman" w:cs="Times New Roman"/>
                <w:bCs/>
                <w:sz w:val="18"/>
                <w:szCs w:val="18"/>
              </w:rPr>
              <w:t>Virtual Instrument and Intelligent Detection</w:t>
            </w:r>
          </w:p>
        </w:tc>
        <w:tc>
          <w:tcPr>
            <w:tcW w:w="708"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480"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14152409</w:t>
            </w:r>
          </w:p>
        </w:tc>
        <w:tc>
          <w:tcPr>
            <w:tcW w:w="3114" w:type="dxa"/>
            <w:tcBorders>
              <w:top w:val="nil"/>
              <w:left w:val="nil"/>
              <w:bottom w:val="single" w:color="auto" w:sz="4" w:space="0"/>
              <w:right w:val="single" w:color="auto" w:sz="4" w:space="0"/>
            </w:tcBorders>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机器人技术基础</w:t>
            </w:r>
          </w:p>
          <w:p>
            <w:pPr>
              <w:spacing w:line="280" w:lineRule="exact"/>
              <w:rPr>
                <w:rFonts w:ascii="Times New Roman" w:hAnsi="Times New Roman" w:cs="Times New Roman"/>
                <w:sz w:val="18"/>
                <w:szCs w:val="18"/>
              </w:rPr>
            </w:pPr>
            <w:r>
              <w:rPr>
                <w:rFonts w:ascii="Times New Roman" w:hAnsi="Times New Roman" w:cs="Times New Roman"/>
                <w:sz w:val="18"/>
                <w:szCs w:val="18"/>
              </w:rPr>
              <w:t>Introduction to Robot Technology</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26</w:t>
            </w:r>
          </w:p>
        </w:tc>
        <w:tc>
          <w:tcPr>
            <w:tcW w:w="4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top w:val="nil"/>
              <w:left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8766" w:type="dxa"/>
            <w:gridSpan w:val="9"/>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模块C：模具模块（如果选修此模块，至少要选5学分）</w:t>
            </w: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14142309</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冷冲模具设计</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Cold Punching Die Design</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36</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14142310</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塑料模具设计</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Plastic Mold Design</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36</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14152242</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模具CAD与CAM</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CAD and CAM of Die</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16"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4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6-7/4</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14152325</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pacing w:val="-4"/>
                <w:sz w:val="18"/>
                <w:szCs w:val="18"/>
              </w:rPr>
              <w:t>模具制造工艺学</w:t>
            </w:r>
          </w:p>
          <w:p>
            <w:pPr>
              <w:adjustRightInd w:val="0"/>
              <w:snapToGrid w:val="0"/>
              <w:spacing w:line="280" w:lineRule="exact"/>
              <w:rPr>
                <w:rFonts w:ascii="Times New Roman" w:hAnsi="Times New Roman" w:cs="Times New Roman"/>
                <w:spacing w:val="-4"/>
                <w:sz w:val="18"/>
                <w:szCs w:val="18"/>
              </w:rPr>
            </w:pPr>
            <w:r>
              <w:rPr>
                <w:rFonts w:ascii="Times New Roman" w:hAnsi="Times New Roman" w:cs="Times New Roman"/>
                <w:sz w:val="18"/>
                <w:szCs w:val="18"/>
              </w:rPr>
              <w:t>Manufacturing Technology of Die and Mold</w:t>
            </w:r>
          </w:p>
        </w:tc>
        <w:tc>
          <w:tcPr>
            <w:tcW w:w="7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26</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14152311</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注塑与冲压设备</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sz w:val="18"/>
                <w:szCs w:val="18"/>
              </w:rPr>
              <w:t>Equipment of Injection Molding and Punching</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8766" w:type="dxa"/>
            <w:gridSpan w:val="9"/>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模块D：其它模块（最多可选6学分）</w:t>
            </w: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14152316</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自动机与自动线</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Automaton and automatic line</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14152441</w:t>
            </w:r>
          </w:p>
        </w:tc>
        <w:tc>
          <w:tcPr>
            <w:tcW w:w="3114" w:type="dxa"/>
            <w:tcBorders>
              <w:top w:val="nil"/>
              <w:left w:val="nil"/>
              <w:bottom w:val="single" w:color="auto" w:sz="4" w:space="0"/>
              <w:right w:val="single" w:color="auto" w:sz="4" w:space="0"/>
            </w:tcBorders>
            <w:vAlign w:val="center"/>
          </w:tcPr>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工程计算与编程技术</w:t>
            </w:r>
          </w:p>
          <w:p>
            <w:pPr>
              <w:widowControl/>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Engineering Calculation and Programming Technology</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14152336</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机械创新设计</w:t>
            </w:r>
          </w:p>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sz w:val="18"/>
                <w:szCs w:val="18"/>
              </w:rPr>
              <w:t>Mechanical Creative Design</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14152332</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汽车构造</w:t>
            </w:r>
          </w:p>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sz w:val="18"/>
                <w:szCs w:val="18"/>
              </w:rPr>
              <w:t>Structure of Automobile</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14152333</w:t>
            </w:r>
          </w:p>
        </w:tc>
        <w:tc>
          <w:tcPr>
            <w:tcW w:w="3114" w:type="dxa"/>
            <w:tcBorders>
              <w:top w:val="nil"/>
              <w:left w:val="nil"/>
              <w:bottom w:val="single" w:color="auto" w:sz="4" w:space="0"/>
              <w:right w:val="single" w:color="auto" w:sz="4" w:space="0"/>
            </w:tcBorders>
            <w:vAlign w:val="bottom"/>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内燃机构造</w:t>
            </w:r>
          </w:p>
          <w:p>
            <w:pPr>
              <w:spacing w:line="280" w:lineRule="exact"/>
              <w:jc w:val="left"/>
              <w:rPr>
                <w:rFonts w:ascii="Times New Roman" w:hAnsi="Times New Roman" w:cs="Times New Roman"/>
                <w:sz w:val="18"/>
                <w:szCs w:val="18"/>
              </w:rPr>
            </w:pPr>
            <w:r>
              <w:rPr>
                <w:rFonts w:ascii="Times New Roman" w:hAnsi="Times New Roman" w:cs="Times New Roman"/>
                <w:bCs/>
                <w:sz w:val="18"/>
                <w:szCs w:val="18"/>
              </w:rPr>
              <w:t>Internal Combustion Engine Structure</w:t>
            </w:r>
          </w:p>
        </w:tc>
        <w:tc>
          <w:tcPr>
            <w:tcW w:w="708" w:type="dxa"/>
            <w:tcBorders>
              <w:top w:val="nil"/>
              <w:left w:val="nil"/>
              <w:bottom w:val="single" w:color="auto" w:sz="4" w:space="0"/>
              <w:right w:val="single" w:color="auto" w:sz="4" w:space="0"/>
            </w:tcBorders>
            <w:vAlign w:val="bottom"/>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op w:val="nil"/>
              <w:left w:val="nil"/>
              <w:bottom w:val="single" w:color="auto" w:sz="4" w:space="0"/>
              <w:right w:val="single" w:color="auto" w:sz="4" w:space="0"/>
            </w:tcBorders>
            <w:vAlign w:val="bottom"/>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nil"/>
              <w:left w:val="nil"/>
              <w:bottom w:val="single" w:color="auto" w:sz="4" w:space="0"/>
              <w:right w:val="single" w:color="auto" w:sz="4" w:space="0"/>
            </w:tcBorders>
            <w:vAlign w:val="bottom"/>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480" w:type="dxa"/>
            <w:tcBorders>
              <w:top w:val="nil"/>
              <w:left w:val="nil"/>
              <w:bottom w:val="single" w:color="auto" w:sz="4" w:space="0"/>
              <w:right w:val="single" w:color="auto" w:sz="4" w:space="0"/>
            </w:tcBorders>
            <w:vAlign w:val="bottom"/>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sz w:val="18"/>
                <w:szCs w:val="18"/>
              </w:rPr>
              <w:t>14151338</w:t>
            </w:r>
          </w:p>
        </w:tc>
        <w:tc>
          <w:tcPr>
            <w:tcW w:w="3114" w:type="dxa"/>
            <w:tcBorders>
              <w:top w:val="nil"/>
              <w:left w:val="nil"/>
              <w:bottom w:val="single" w:color="auto" w:sz="4" w:space="0"/>
              <w:right w:val="single" w:color="auto" w:sz="4" w:space="0"/>
            </w:tcBorders>
            <w:vAlign w:val="center"/>
          </w:tcPr>
          <w:p>
            <w:pPr>
              <w:adjustRightInd w:val="0"/>
              <w:snapToGrid w:val="0"/>
              <w:spacing w:line="280" w:lineRule="exact"/>
              <w:rPr>
                <w:rFonts w:ascii="Times New Roman" w:hAnsi="Times New Roman" w:cs="Times New Roman"/>
                <w:kern w:val="0"/>
                <w:sz w:val="18"/>
                <w:szCs w:val="18"/>
              </w:rPr>
            </w:pPr>
            <w:r>
              <w:rPr>
                <w:rFonts w:ascii="Times New Roman" w:hAnsi="Times New Roman" w:cs="Times New Roman"/>
                <w:kern w:val="0"/>
                <w:sz w:val="18"/>
                <w:szCs w:val="18"/>
              </w:rPr>
              <w:t>机械故障诊断学</w:t>
            </w:r>
          </w:p>
          <w:p>
            <w:pPr>
              <w:adjustRightInd w:val="0"/>
              <w:snapToGrid w:val="0"/>
              <w:spacing w:line="280" w:lineRule="exact"/>
              <w:rPr>
                <w:rFonts w:ascii="Times New Roman" w:hAnsi="Times New Roman" w:cs="Times New Roman"/>
                <w:bCs/>
                <w:sz w:val="18"/>
                <w:szCs w:val="18"/>
              </w:rPr>
            </w:pPr>
            <w:r>
              <w:rPr>
                <w:rFonts w:ascii="Times New Roman" w:hAnsi="Times New Roman" w:cs="Times New Roman"/>
                <w:sz w:val="18"/>
                <w:szCs w:val="18"/>
              </w:rPr>
              <w:t>Introduction to Machine Fault Diagnosis</w:t>
            </w:r>
          </w:p>
        </w:tc>
        <w:tc>
          <w:tcPr>
            <w:tcW w:w="708"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kern w:val="0"/>
                <w:sz w:val="18"/>
                <w:szCs w:val="18"/>
              </w:rPr>
              <w:t>32</w:t>
            </w:r>
          </w:p>
        </w:tc>
        <w:tc>
          <w:tcPr>
            <w:tcW w:w="480"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sz w:val="18"/>
                <w:szCs w:val="18"/>
              </w:rPr>
            </w:pPr>
            <w:r>
              <w:rPr>
                <w:rFonts w:ascii="Times New Roman" w:hAnsi="Times New Roman" w:cs="Times New Roman"/>
                <w:kern w:val="0"/>
                <w:sz w:val="18"/>
                <w:szCs w:val="18"/>
              </w:rPr>
              <w:t>0</w:t>
            </w:r>
          </w:p>
        </w:tc>
        <w:tc>
          <w:tcPr>
            <w:tcW w:w="1008" w:type="dxa"/>
            <w:tcBorders>
              <w:top w:val="nil"/>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6-7/2</w:t>
            </w:r>
          </w:p>
        </w:tc>
        <w:tc>
          <w:tcPr>
            <w:tcW w:w="61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14122235</w:t>
            </w:r>
          </w:p>
        </w:tc>
        <w:tc>
          <w:tcPr>
            <w:tcW w:w="3114" w:type="dxa"/>
            <w:tcBorders>
              <w:top w:val="nil"/>
              <w:left w:val="nil"/>
              <w:bottom w:val="single" w:color="auto" w:sz="4" w:space="0"/>
              <w:right w:val="single" w:color="auto" w:sz="4" w:space="0"/>
            </w:tcBorders>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工程材料</w:t>
            </w:r>
          </w:p>
          <w:p>
            <w:pPr>
              <w:spacing w:line="300" w:lineRule="exact"/>
              <w:rPr>
                <w:rFonts w:ascii="Times New Roman" w:hAnsi="Times New Roman" w:cs="Times New Roman"/>
                <w:bCs/>
                <w:sz w:val="18"/>
                <w:szCs w:val="18"/>
              </w:rPr>
            </w:pPr>
            <w:r>
              <w:rPr>
                <w:rFonts w:ascii="Times New Roman" w:hAnsi="Times New Roman" w:cs="Times New Roman"/>
                <w:sz w:val="18"/>
                <w:szCs w:val="18"/>
              </w:rPr>
              <w:t>Engineering Material</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4/2</w:t>
            </w:r>
          </w:p>
        </w:tc>
        <w:tc>
          <w:tcPr>
            <w:tcW w:w="612"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14151501</w:t>
            </w:r>
          </w:p>
        </w:tc>
        <w:tc>
          <w:tcPr>
            <w:tcW w:w="3114" w:type="dxa"/>
            <w:tcBorders>
              <w:top w:val="nil"/>
              <w:left w:val="nil"/>
              <w:bottom w:val="single" w:color="auto" w:sz="4" w:space="0"/>
              <w:right w:val="single" w:color="auto" w:sz="4" w:space="0"/>
            </w:tcBorders>
            <w:vAlign w:val="center"/>
          </w:tcPr>
          <w:p>
            <w:pPr>
              <w:widowControl/>
              <w:adjustRightInd w:val="0"/>
              <w:snapToGrid w:val="0"/>
              <w:spacing w:line="300" w:lineRule="exact"/>
              <w:rPr>
                <w:rFonts w:ascii="Times New Roman" w:hAnsi="Times New Roman" w:cs="Times New Roman"/>
                <w:kern w:val="0"/>
                <w:sz w:val="18"/>
                <w:szCs w:val="18"/>
              </w:rPr>
            </w:pPr>
            <w:r>
              <w:rPr>
                <w:rFonts w:ascii="Times New Roman" w:hAnsi="Times New Roman" w:cs="Times New Roman"/>
                <w:kern w:val="0"/>
                <w:sz w:val="18"/>
                <w:szCs w:val="18"/>
              </w:rPr>
              <w:t>工程管理学基础</w:t>
            </w:r>
          </w:p>
          <w:p>
            <w:pPr>
              <w:widowControl/>
              <w:adjustRightInd w:val="0"/>
              <w:snapToGrid w:val="0"/>
              <w:spacing w:line="300" w:lineRule="exact"/>
              <w:rPr>
                <w:rFonts w:ascii="Times New Roman" w:hAnsi="Times New Roman" w:cs="Times New Roman"/>
                <w:bCs/>
                <w:sz w:val="18"/>
                <w:szCs w:val="18"/>
              </w:rPr>
            </w:pPr>
            <w:r>
              <w:rPr>
                <w:rFonts w:ascii="Times New Roman" w:hAnsi="Times New Roman" w:cs="Times New Roman"/>
                <w:kern w:val="0"/>
                <w:sz w:val="18"/>
                <w:szCs w:val="18"/>
              </w:rPr>
              <w:t>Foundation of Engineering Management</w:t>
            </w:r>
          </w:p>
        </w:tc>
        <w:tc>
          <w:tcPr>
            <w:tcW w:w="708" w:type="dxa"/>
            <w:tcBorders>
              <w:top w:val="nil"/>
              <w:left w:val="nil"/>
              <w:bottom w:val="single" w:color="auto" w:sz="4" w:space="0"/>
              <w:right w:val="single" w:color="auto" w:sz="4" w:space="0"/>
            </w:tcBorders>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2</w:t>
            </w:r>
          </w:p>
        </w:tc>
        <w:tc>
          <w:tcPr>
            <w:tcW w:w="624" w:type="dxa"/>
            <w:tcBorders>
              <w:top w:val="nil"/>
              <w:left w:val="nil"/>
              <w:bottom w:val="single" w:color="auto" w:sz="4" w:space="0"/>
              <w:right w:val="single" w:color="auto" w:sz="4" w:space="0"/>
            </w:tcBorders>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32</w:t>
            </w:r>
          </w:p>
        </w:tc>
        <w:tc>
          <w:tcPr>
            <w:tcW w:w="516" w:type="dxa"/>
            <w:tcBorders>
              <w:top w:val="nil"/>
              <w:left w:val="nil"/>
              <w:bottom w:val="single" w:color="auto" w:sz="4" w:space="0"/>
              <w:right w:val="single" w:color="auto" w:sz="4" w:space="0"/>
            </w:tcBorders>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32</w:t>
            </w:r>
          </w:p>
        </w:tc>
        <w:tc>
          <w:tcPr>
            <w:tcW w:w="480" w:type="dxa"/>
            <w:tcBorders>
              <w:top w:val="nil"/>
              <w:left w:val="nil"/>
              <w:bottom w:val="single" w:color="auto" w:sz="4" w:space="0"/>
              <w:right w:val="single" w:color="auto" w:sz="4" w:space="0"/>
            </w:tcBorders>
            <w:vAlign w:val="center"/>
          </w:tcPr>
          <w:p>
            <w:pPr>
              <w:widowControl/>
              <w:adjustRightInd w:val="0"/>
              <w:snapToGrid w:val="0"/>
              <w:spacing w:line="300" w:lineRule="exact"/>
              <w:jc w:val="center"/>
              <w:rPr>
                <w:rFonts w:ascii="Times New Roman" w:hAnsi="Times New Roman" w:cs="Times New Roman"/>
                <w:sz w:val="18"/>
                <w:szCs w:val="18"/>
              </w:rPr>
            </w:pPr>
            <w:r>
              <w:rPr>
                <w:rFonts w:ascii="Times New Roman" w:hAnsi="Times New Roman" w:cs="Times New Roman"/>
                <w:kern w:val="0"/>
                <w:sz w:val="18"/>
                <w:szCs w:val="18"/>
              </w:rPr>
              <w:t>0</w:t>
            </w:r>
          </w:p>
        </w:tc>
        <w:tc>
          <w:tcPr>
            <w:tcW w:w="1008"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3-7/2</w:t>
            </w:r>
          </w:p>
        </w:tc>
        <w:tc>
          <w:tcPr>
            <w:tcW w:w="612"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14182108</w:t>
            </w:r>
          </w:p>
        </w:tc>
        <w:tc>
          <w:tcPr>
            <w:tcW w:w="3114" w:type="dxa"/>
            <w:tcBorders>
              <w:top w:val="nil"/>
              <w:left w:val="nil"/>
              <w:bottom w:val="single" w:color="auto" w:sz="4" w:space="0"/>
              <w:right w:val="single" w:color="auto" w:sz="4" w:space="0"/>
            </w:tcBorders>
            <w:vAlign w:val="center"/>
          </w:tcPr>
          <w:p>
            <w:pPr>
              <w:adjustRightInd w:val="0"/>
              <w:snapToGrid w:val="0"/>
              <w:spacing w:line="300" w:lineRule="exact"/>
              <w:rPr>
                <w:rFonts w:ascii="Times New Roman" w:hAnsi="Times New Roman" w:cs="Times New Roman"/>
                <w:sz w:val="18"/>
                <w:szCs w:val="18"/>
              </w:rPr>
            </w:pPr>
            <w:r>
              <w:rPr>
                <w:rFonts w:ascii="Times New Roman" w:hAnsi="Times New Roman" w:cs="Times New Roman"/>
                <w:sz w:val="18"/>
                <w:szCs w:val="18"/>
              </w:rPr>
              <w:t xml:space="preserve">机械二维CAD </w:t>
            </w:r>
          </w:p>
          <w:p>
            <w:pPr>
              <w:adjustRightInd w:val="0"/>
              <w:snapToGrid w:val="0"/>
              <w:spacing w:line="300" w:lineRule="exact"/>
              <w:rPr>
                <w:rFonts w:ascii="Times New Roman" w:hAnsi="Times New Roman" w:cs="Times New Roman"/>
                <w:bCs/>
                <w:sz w:val="18"/>
                <w:szCs w:val="18"/>
              </w:rPr>
            </w:pPr>
            <w:r>
              <w:rPr>
                <w:rFonts w:ascii="Times New Roman" w:hAnsi="Times New Roman" w:cs="Times New Roman"/>
                <w:sz w:val="18"/>
                <w:szCs w:val="18"/>
              </w:rPr>
              <w:t>Mechanical Two-dimension CAD</w:t>
            </w:r>
          </w:p>
        </w:tc>
        <w:tc>
          <w:tcPr>
            <w:tcW w:w="708"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24"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480"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2-5/2</w:t>
            </w:r>
          </w:p>
        </w:tc>
        <w:tc>
          <w:tcPr>
            <w:tcW w:w="612"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14182109</w:t>
            </w:r>
          </w:p>
        </w:tc>
        <w:tc>
          <w:tcPr>
            <w:tcW w:w="3114" w:type="dxa"/>
            <w:tcBorders>
              <w:top w:val="nil"/>
              <w:left w:val="nil"/>
              <w:bottom w:val="single" w:color="auto" w:sz="4" w:space="0"/>
              <w:right w:val="single" w:color="auto" w:sz="4" w:space="0"/>
            </w:tcBorders>
            <w:vAlign w:val="center"/>
          </w:tcPr>
          <w:p>
            <w:pPr>
              <w:adjustRightInd w:val="0"/>
              <w:snapToGrid w:val="0"/>
              <w:spacing w:line="300" w:lineRule="exact"/>
              <w:rPr>
                <w:rFonts w:ascii="Times New Roman" w:hAnsi="Times New Roman" w:cs="Times New Roman"/>
                <w:sz w:val="18"/>
                <w:szCs w:val="18"/>
              </w:rPr>
            </w:pPr>
            <w:r>
              <w:rPr>
                <w:rFonts w:ascii="Times New Roman" w:hAnsi="Times New Roman" w:cs="Times New Roman"/>
                <w:sz w:val="18"/>
                <w:szCs w:val="18"/>
              </w:rPr>
              <w:t>机械三维CAD</w:t>
            </w:r>
          </w:p>
          <w:p>
            <w:pPr>
              <w:adjustRightInd w:val="0"/>
              <w:snapToGrid w:val="0"/>
              <w:spacing w:line="300" w:lineRule="exact"/>
              <w:rPr>
                <w:rFonts w:ascii="Times New Roman" w:hAnsi="Times New Roman" w:cs="Times New Roman"/>
                <w:bCs/>
                <w:sz w:val="18"/>
                <w:szCs w:val="18"/>
              </w:rPr>
            </w:pPr>
            <w:r>
              <w:rPr>
                <w:rFonts w:ascii="Times New Roman" w:hAnsi="Times New Roman" w:cs="Times New Roman"/>
                <w:sz w:val="18"/>
                <w:szCs w:val="18"/>
              </w:rPr>
              <w:t>Mechanical Three-dimension CAD</w:t>
            </w:r>
          </w:p>
        </w:tc>
        <w:tc>
          <w:tcPr>
            <w:tcW w:w="708"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24"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480"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1008"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2-5/2</w:t>
            </w:r>
          </w:p>
        </w:tc>
        <w:tc>
          <w:tcPr>
            <w:tcW w:w="612" w:type="dxa"/>
            <w:tcBorders>
              <w:top w:val="nil"/>
              <w:left w:val="nil"/>
              <w:bottom w:val="single" w:color="auto" w:sz="4" w:space="0"/>
              <w:right w:val="single" w:color="auto" w:sz="4" w:space="0"/>
            </w:tcBorders>
            <w:vAlign w:val="center"/>
          </w:tcPr>
          <w:p>
            <w:pPr>
              <w:adjustRightInd w:val="0"/>
              <w:snapToGrid w:val="0"/>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14131351</w:t>
            </w:r>
          </w:p>
        </w:tc>
        <w:tc>
          <w:tcPr>
            <w:tcW w:w="3114" w:type="dxa"/>
            <w:tcBorders>
              <w:top w:val="nil"/>
              <w:left w:val="nil"/>
              <w:bottom w:val="single" w:color="auto" w:sz="4" w:space="0"/>
              <w:right w:val="single" w:color="auto" w:sz="4" w:space="0"/>
            </w:tcBorders>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机械工程专题讲座——机械制造</w:t>
            </w:r>
          </w:p>
          <w:p>
            <w:pPr>
              <w:spacing w:line="300" w:lineRule="exact"/>
              <w:jc w:val="left"/>
              <w:rPr>
                <w:rFonts w:ascii="Times New Roman" w:hAnsi="Times New Roman" w:cs="Times New Roman"/>
                <w:bCs/>
                <w:sz w:val="18"/>
                <w:szCs w:val="18"/>
              </w:rPr>
            </w:pPr>
            <w:r>
              <w:rPr>
                <w:rFonts w:ascii="Times New Roman" w:hAnsi="Times New Roman" w:cs="Times New Roman"/>
                <w:sz w:val="18"/>
                <w:szCs w:val="18"/>
              </w:rPr>
              <w:t>Specialized Seminars on Mechanical Engineering</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5-7/2</w:t>
            </w:r>
          </w:p>
        </w:tc>
        <w:tc>
          <w:tcPr>
            <w:tcW w:w="612" w:type="dxa"/>
            <w:tcBorders>
              <w:top w:val="nil"/>
              <w:left w:val="nil"/>
              <w:bottom w:val="single" w:color="auto" w:sz="4" w:space="0"/>
              <w:right w:val="single" w:color="auto" w:sz="4" w:space="0"/>
            </w:tcBorders>
            <w:vAlign w:val="center"/>
          </w:tcPr>
          <w:p>
            <w:pPr>
              <w:spacing w:line="300" w:lineRule="exact"/>
              <w:jc w:val="left"/>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14131252</w:t>
            </w:r>
          </w:p>
        </w:tc>
        <w:tc>
          <w:tcPr>
            <w:tcW w:w="3114" w:type="dxa"/>
            <w:tcBorders>
              <w:top w:val="nil"/>
              <w:left w:val="nil"/>
              <w:bottom w:val="single" w:color="auto" w:sz="4" w:space="0"/>
              <w:right w:val="single" w:color="auto" w:sz="4" w:space="0"/>
            </w:tcBorders>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机械工程专题讲座——机械设计</w:t>
            </w:r>
          </w:p>
          <w:p>
            <w:pPr>
              <w:spacing w:line="300" w:lineRule="exact"/>
              <w:jc w:val="left"/>
              <w:rPr>
                <w:rFonts w:ascii="Times New Roman" w:hAnsi="Times New Roman" w:cs="Times New Roman"/>
                <w:bCs/>
                <w:sz w:val="18"/>
                <w:szCs w:val="18"/>
              </w:rPr>
            </w:pPr>
            <w:r>
              <w:rPr>
                <w:rFonts w:ascii="Times New Roman" w:hAnsi="Times New Roman" w:cs="Times New Roman"/>
                <w:sz w:val="18"/>
                <w:szCs w:val="18"/>
              </w:rPr>
              <w:t>Specialized Seminars on Mechanical Engineering</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5-7/2</w:t>
            </w:r>
          </w:p>
        </w:tc>
        <w:tc>
          <w:tcPr>
            <w:tcW w:w="612" w:type="dxa"/>
            <w:tcBorders>
              <w:top w:val="nil"/>
              <w:left w:val="nil"/>
              <w:bottom w:val="single" w:color="auto" w:sz="4" w:space="0"/>
              <w:right w:val="single" w:color="auto" w:sz="4" w:space="0"/>
            </w:tcBorders>
            <w:vAlign w:val="center"/>
          </w:tcPr>
          <w:p>
            <w:pPr>
              <w:spacing w:line="300" w:lineRule="exact"/>
              <w:jc w:val="left"/>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14131453</w:t>
            </w:r>
          </w:p>
        </w:tc>
        <w:tc>
          <w:tcPr>
            <w:tcW w:w="3114" w:type="dxa"/>
            <w:tcBorders>
              <w:top w:val="nil"/>
              <w:left w:val="nil"/>
              <w:bottom w:val="single" w:color="auto" w:sz="4" w:space="0"/>
              <w:right w:val="single" w:color="auto" w:sz="4" w:space="0"/>
            </w:tcBorders>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机械工程专题讲座——机电技术</w:t>
            </w:r>
          </w:p>
          <w:p>
            <w:pPr>
              <w:spacing w:line="300" w:lineRule="exact"/>
              <w:jc w:val="left"/>
              <w:rPr>
                <w:rFonts w:ascii="Times New Roman" w:hAnsi="Times New Roman" w:cs="Times New Roman"/>
                <w:bCs/>
                <w:sz w:val="18"/>
                <w:szCs w:val="18"/>
              </w:rPr>
            </w:pPr>
            <w:r>
              <w:rPr>
                <w:rFonts w:ascii="Times New Roman" w:hAnsi="Times New Roman" w:cs="Times New Roman"/>
                <w:sz w:val="18"/>
                <w:szCs w:val="18"/>
              </w:rPr>
              <w:t>Specialized Seminars on Mechanical Engineering</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5-7/2</w:t>
            </w:r>
          </w:p>
        </w:tc>
        <w:tc>
          <w:tcPr>
            <w:tcW w:w="612" w:type="dxa"/>
            <w:tcBorders>
              <w:top w:val="nil"/>
              <w:left w:val="nil"/>
              <w:bottom w:val="single" w:color="auto" w:sz="4" w:space="0"/>
              <w:right w:val="single" w:color="auto" w:sz="4" w:space="0"/>
            </w:tcBorders>
            <w:vAlign w:val="center"/>
          </w:tcPr>
          <w:p>
            <w:pPr>
              <w:spacing w:line="300" w:lineRule="exact"/>
              <w:jc w:val="left"/>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14131354</w:t>
            </w:r>
          </w:p>
        </w:tc>
        <w:tc>
          <w:tcPr>
            <w:tcW w:w="3114" w:type="dxa"/>
            <w:tcBorders>
              <w:top w:val="nil"/>
              <w:left w:val="nil"/>
              <w:bottom w:val="single" w:color="auto" w:sz="4" w:space="0"/>
              <w:right w:val="single" w:color="auto" w:sz="4" w:space="0"/>
            </w:tcBorders>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机械工程专题讲座——模具设计制造</w:t>
            </w:r>
          </w:p>
          <w:p>
            <w:pPr>
              <w:spacing w:line="300" w:lineRule="exact"/>
              <w:jc w:val="left"/>
              <w:rPr>
                <w:rFonts w:ascii="Times New Roman" w:hAnsi="Times New Roman" w:cs="Times New Roman"/>
                <w:bCs/>
                <w:sz w:val="18"/>
                <w:szCs w:val="18"/>
              </w:rPr>
            </w:pPr>
            <w:r>
              <w:rPr>
                <w:rFonts w:ascii="Times New Roman" w:hAnsi="Times New Roman" w:cs="Times New Roman"/>
                <w:sz w:val="18"/>
                <w:szCs w:val="18"/>
              </w:rPr>
              <w:t>Specialized Seminars on Mechanical Engineering</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5-7/2</w:t>
            </w:r>
          </w:p>
        </w:tc>
        <w:tc>
          <w:tcPr>
            <w:tcW w:w="612" w:type="dxa"/>
            <w:tcBorders>
              <w:top w:val="nil"/>
              <w:left w:val="nil"/>
              <w:bottom w:val="single" w:color="auto" w:sz="4" w:space="0"/>
              <w:right w:val="single" w:color="auto" w:sz="4" w:space="0"/>
            </w:tcBorders>
            <w:vAlign w:val="center"/>
          </w:tcPr>
          <w:p>
            <w:pPr>
              <w:spacing w:line="300" w:lineRule="exact"/>
              <w:jc w:val="left"/>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14131255</w:t>
            </w:r>
          </w:p>
        </w:tc>
        <w:tc>
          <w:tcPr>
            <w:tcW w:w="3114" w:type="dxa"/>
            <w:tcBorders>
              <w:top w:val="nil"/>
              <w:left w:val="nil"/>
              <w:bottom w:val="single" w:color="auto" w:sz="4" w:space="0"/>
              <w:right w:val="single" w:color="auto" w:sz="4" w:space="0"/>
            </w:tcBorders>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机械工程专题讲座——工程材料及成形</w:t>
            </w:r>
          </w:p>
          <w:p>
            <w:pPr>
              <w:spacing w:line="300" w:lineRule="exact"/>
              <w:jc w:val="left"/>
              <w:rPr>
                <w:rFonts w:ascii="Times New Roman" w:hAnsi="Times New Roman" w:cs="Times New Roman"/>
                <w:bCs/>
                <w:sz w:val="18"/>
                <w:szCs w:val="18"/>
              </w:rPr>
            </w:pPr>
            <w:r>
              <w:rPr>
                <w:rFonts w:ascii="Times New Roman" w:hAnsi="Times New Roman" w:cs="Times New Roman"/>
                <w:sz w:val="18"/>
                <w:szCs w:val="18"/>
              </w:rPr>
              <w:t>Specialized Seminars on Mechanical Engineering</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5-7/2</w:t>
            </w:r>
          </w:p>
        </w:tc>
        <w:tc>
          <w:tcPr>
            <w:tcW w:w="612" w:type="dxa"/>
            <w:tcBorders>
              <w:top w:val="nil"/>
              <w:left w:val="nil"/>
              <w:bottom w:val="single" w:color="auto" w:sz="4" w:space="0"/>
              <w:right w:val="single" w:color="auto" w:sz="4" w:space="0"/>
            </w:tcBorders>
            <w:vAlign w:val="center"/>
          </w:tcPr>
          <w:p>
            <w:pPr>
              <w:spacing w:line="300" w:lineRule="exact"/>
              <w:jc w:val="left"/>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14131256</w:t>
            </w:r>
          </w:p>
        </w:tc>
        <w:tc>
          <w:tcPr>
            <w:tcW w:w="3114" w:type="dxa"/>
            <w:tcBorders>
              <w:top w:val="nil"/>
              <w:left w:val="nil"/>
              <w:bottom w:val="single" w:color="auto" w:sz="4" w:space="0"/>
              <w:right w:val="single" w:color="auto" w:sz="4" w:space="0"/>
            </w:tcBorders>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机械工程专题讲座——车辆工程</w:t>
            </w:r>
          </w:p>
          <w:p>
            <w:pPr>
              <w:spacing w:line="300" w:lineRule="exact"/>
              <w:jc w:val="left"/>
              <w:rPr>
                <w:rFonts w:ascii="Times New Roman" w:hAnsi="Times New Roman" w:cs="Times New Roman"/>
                <w:bCs/>
                <w:sz w:val="18"/>
                <w:szCs w:val="18"/>
              </w:rPr>
            </w:pPr>
            <w:r>
              <w:rPr>
                <w:rFonts w:ascii="Times New Roman" w:hAnsi="Times New Roman" w:cs="Times New Roman"/>
                <w:sz w:val="18"/>
                <w:szCs w:val="18"/>
              </w:rPr>
              <w:t>Specialized Seminars on Mechanical Engineering</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5-7/2</w:t>
            </w:r>
          </w:p>
        </w:tc>
        <w:tc>
          <w:tcPr>
            <w:tcW w:w="612" w:type="dxa"/>
            <w:tcBorders>
              <w:top w:val="nil"/>
              <w:left w:val="nil"/>
              <w:bottom w:val="single" w:color="auto" w:sz="4" w:space="0"/>
              <w:right w:val="single" w:color="auto" w:sz="4" w:space="0"/>
            </w:tcBorders>
            <w:vAlign w:val="center"/>
          </w:tcPr>
          <w:p>
            <w:pPr>
              <w:spacing w:line="300" w:lineRule="exact"/>
              <w:jc w:val="left"/>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vMerge w:val="continue"/>
            <w:tcBorders>
              <w:left w:val="single" w:color="auto"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117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14131357</w:t>
            </w:r>
          </w:p>
        </w:tc>
        <w:tc>
          <w:tcPr>
            <w:tcW w:w="3114" w:type="dxa"/>
            <w:tcBorders>
              <w:top w:val="nil"/>
              <w:left w:val="nil"/>
              <w:bottom w:val="single" w:color="auto" w:sz="4" w:space="0"/>
              <w:right w:val="single" w:color="auto" w:sz="4" w:space="0"/>
            </w:tcBorders>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机械工程专题讲座——产品开发与营销</w:t>
            </w:r>
          </w:p>
          <w:p>
            <w:pPr>
              <w:spacing w:line="300" w:lineRule="exact"/>
              <w:jc w:val="left"/>
              <w:rPr>
                <w:rFonts w:ascii="Times New Roman" w:hAnsi="Times New Roman" w:cs="Times New Roman"/>
                <w:bCs/>
                <w:sz w:val="18"/>
                <w:szCs w:val="18"/>
              </w:rPr>
            </w:pPr>
            <w:r>
              <w:rPr>
                <w:rFonts w:ascii="Times New Roman" w:hAnsi="Times New Roman" w:cs="Times New Roman"/>
                <w:sz w:val="18"/>
                <w:szCs w:val="18"/>
              </w:rPr>
              <w:t>Specialized Seminars on Mechanical Engineering</w:t>
            </w:r>
          </w:p>
        </w:tc>
        <w:tc>
          <w:tcPr>
            <w:tcW w:w="7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24"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16"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48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08"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5-7/2</w:t>
            </w:r>
          </w:p>
        </w:tc>
        <w:tc>
          <w:tcPr>
            <w:tcW w:w="612" w:type="dxa"/>
            <w:tcBorders>
              <w:top w:val="nil"/>
              <w:left w:val="nil"/>
              <w:bottom w:val="single" w:color="auto" w:sz="4" w:space="0"/>
              <w:right w:val="single" w:color="auto" w:sz="4" w:space="0"/>
            </w:tcBorders>
            <w:vAlign w:val="center"/>
          </w:tcPr>
          <w:p>
            <w:pPr>
              <w:spacing w:line="300" w:lineRule="exact"/>
              <w:jc w:val="left"/>
              <w:rPr>
                <w:rFonts w:ascii="Times New Roman" w:hAnsi="Times New Roman" w:cs="Times New Roman"/>
                <w:kern w:val="0"/>
                <w:sz w:val="18"/>
                <w:szCs w:val="18"/>
              </w:rPr>
            </w:pPr>
            <w:r>
              <w:rPr>
                <w:rFonts w:ascii="Times New Roman" w:hAnsi="Times New Roman" w:cs="Times New Roman"/>
                <w:sz w:val="18"/>
                <w:szCs w:val="18"/>
              </w:rPr>
              <w:t>考查</w:t>
            </w: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84" w:type="dxa"/>
            <w:tcBorders>
              <w:left w:val="single" w:color="auto" w:sz="4" w:space="0"/>
              <w:bottom w:val="single" w:color="000000" w:sz="4" w:space="0"/>
              <w:right w:val="single" w:color="auto" w:sz="4" w:space="0"/>
            </w:tcBorders>
            <w:vAlign w:val="center"/>
          </w:tcPr>
          <w:p>
            <w:pPr>
              <w:widowControl/>
              <w:spacing w:line="280" w:lineRule="exact"/>
              <w:jc w:val="left"/>
              <w:rPr>
                <w:rFonts w:ascii="Times New Roman" w:hAnsi="Times New Roman" w:cs="Times New Roman"/>
                <w:kern w:val="0"/>
                <w:sz w:val="18"/>
                <w:szCs w:val="18"/>
              </w:rPr>
            </w:pPr>
          </w:p>
        </w:tc>
        <w:tc>
          <w:tcPr>
            <w:tcW w:w="4290" w:type="dxa"/>
            <w:gridSpan w:val="2"/>
            <w:tcBorders>
              <w:top w:val="nil"/>
              <w:left w:val="nil"/>
              <w:bottom w:val="single" w:color="auto" w:sz="4" w:space="0"/>
              <w:right w:val="single" w:color="auto" w:sz="4" w:space="0"/>
            </w:tcBorders>
            <w:vAlign w:val="center"/>
          </w:tcPr>
          <w:p>
            <w:pPr>
              <w:widowControl/>
              <w:spacing w:line="280" w:lineRule="exact"/>
              <w:rPr>
                <w:rFonts w:ascii="Times New Roman" w:hAnsi="Times New Roman" w:cs="Times New Roman"/>
                <w:kern w:val="0"/>
                <w:sz w:val="18"/>
                <w:szCs w:val="18"/>
              </w:rPr>
            </w:pPr>
            <w:r>
              <w:rPr>
                <w:rFonts w:ascii="Times New Roman" w:hAnsi="Times New Roman" w:cs="Times New Roman"/>
                <w:b/>
                <w:kern w:val="0"/>
                <w:sz w:val="18"/>
                <w:szCs w:val="18"/>
              </w:rPr>
              <w:t>小    计</w:t>
            </w:r>
          </w:p>
        </w:tc>
        <w:tc>
          <w:tcPr>
            <w:tcW w:w="70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24"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224</w:t>
            </w:r>
          </w:p>
        </w:tc>
        <w:tc>
          <w:tcPr>
            <w:tcW w:w="516"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100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612"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4974" w:type="dxa"/>
            <w:gridSpan w:val="3"/>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本表合计</w:t>
            </w:r>
          </w:p>
        </w:tc>
        <w:tc>
          <w:tcPr>
            <w:tcW w:w="70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55.5</w:t>
            </w:r>
          </w:p>
        </w:tc>
        <w:tc>
          <w:tcPr>
            <w:tcW w:w="624"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888</w:t>
            </w:r>
          </w:p>
        </w:tc>
        <w:tc>
          <w:tcPr>
            <w:tcW w:w="516"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100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612"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c>
          <w:tcPr>
            <w:tcW w:w="528" w:type="dxa"/>
            <w:tcBorders>
              <w:top w:val="nil"/>
              <w:left w:val="nil"/>
              <w:bottom w:val="single" w:color="auto" w:sz="4" w:space="0"/>
              <w:right w:val="single" w:color="auto" w:sz="4" w:space="0"/>
            </w:tcBorders>
            <w:vAlign w:val="center"/>
          </w:tcPr>
          <w:p>
            <w:pPr>
              <w:widowControl/>
              <w:spacing w:line="280" w:lineRule="exact"/>
              <w:jc w:val="center"/>
              <w:rPr>
                <w:rFonts w:ascii="Times New Roman" w:hAnsi="Times New Roman" w:cs="Times New Roman"/>
                <w:kern w:val="0"/>
                <w:sz w:val="18"/>
                <w:szCs w:val="18"/>
              </w:rPr>
            </w:pPr>
          </w:p>
        </w:tc>
      </w:tr>
    </w:tbl>
    <w:p>
      <w:pPr>
        <w:spacing w:line="300" w:lineRule="auto"/>
        <w:jc w:val="left"/>
        <w:rPr>
          <w:b/>
          <w:spacing w:val="8"/>
          <w:sz w:val="24"/>
        </w:rPr>
      </w:pPr>
      <w:r>
        <w:rPr>
          <w:rFonts w:hint="eastAsia"/>
          <w:spacing w:val="8"/>
          <w:szCs w:val="21"/>
        </w:rPr>
        <w:t>[注]学科专业拓展课选课说明：学生若选修专业模块A、B或C，那么就需要对该模块知识的学习达到一定的深度和广度，为此规定了上述模块的最低选修学分，即要求学生至少选修该模块内的3门课；学生可自主确定选修几个模块。模块D属于一般机械工程知识的通用模块，规定最高选修学分的目的，是为了引导学生加强前三个专业模块的学习。</w:t>
      </w:r>
    </w:p>
    <w:p>
      <w:pPr>
        <w:spacing w:line="300" w:lineRule="auto"/>
        <w:jc w:val="center"/>
        <w:rPr>
          <w:b/>
          <w:spacing w:val="8"/>
          <w:sz w:val="24"/>
        </w:rPr>
      </w:pPr>
      <w:r>
        <w:rPr>
          <w:rFonts w:hint="eastAsia"/>
          <w:b/>
          <w:spacing w:val="8"/>
          <w:sz w:val="24"/>
        </w:rPr>
        <w:br w:type="page"/>
      </w:r>
    </w:p>
    <w:p>
      <w:pPr>
        <w:spacing w:line="300" w:lineRule="auto"/>
        <w:jc w:val="center"/>
        <w:rPr>
          <w:b/>
          <w:spacing w:val="8"/>
          <w:sz w:val="24"/>
        </w:rPr>
      </w:pPr>
      <w:r>
        <w:rPr>
          <w:rFonts w:hint="eastAsia"/>
          <w:b/>
          <w:spacing w:val="8"/>
          <w:sz w:val="24"/>
        </w:rPr>
        <w:t>附表五、机械制造及其自动化专业实践教学环节设置</w:t>
      </w:r>
    </w:p>
    <w:tbl>
      <w:tblPr>
        <w:tblStyle w:val="12"/>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6"/>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Align w:val="center"/>
          </w:tcPr>
          <w:p>
            <w:pPr>
              <w:spacing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before="60" w:after="60"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156" w:type="dxa"/>
            <w:vAlign w:val="center"/>
          </w:tcPr>
          <w:p>
            <w:pPr>
              <w:spacing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编号</w:t>
            </w:r>
          </w:p>
        </w:tc>
        <w:tc>
          <w:tcPr>
            <w:tcW w:w="3467" w:type="dxa"/>
            <w:vAlign w:val="center"/>
          </w:tcPr>
          <w:p>
            <w:pPr>
              <w:spacing w:before="60" w:after="60"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673" w:type="dxa"/>
            <w:vAlign w:val="center"/>
          </w:tcPr>
          <w:p>
            <w:pPr>
              <w:spacing w:before="60" w:after="60" w:line="26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720" w:type="dxa"/>
            <w:vAlign w:val="center"/>
          </w:tcPr>
          <w:p>
            <w:pPr>
              <w:spacing w:before="60" w:after="60" w:line="26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587" w:type="dxa"/>
            <w:vAlign w:val="center"/>
          </w:tcPr>
          <w:p>
            <w:pPr>
              <w:spacing w:before="60" w:after="60" w:line="26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2231" w:type="dxa"/>
            <w:vAlign w:val="center"/>
          </w:tcPr>
          <w:p>
            <w:pPr>
              <w:spacing w:before="60" w:after="60"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824" w:type="dxa"/>
            <w:vMerge w:val="restart"/>
            <w:vAlign w:val="center"/>
          </w:tcPr>
          <w:p>
            <w:pPr>
              <w:spacing w:before="60" w:after="60"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通识</w:t>
            </w:r>
          </w:p>
          <w:p>
            <w:pPr>
              <w:spacing w:before="60" w:after="60"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w:t>
            </w:r>
          </w:p>
          <w:p>
            <w:pPr>
              <w:spacing w:before="60" w:after="60"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4</w:t>
            </w:r>
          </w:p>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b/>
                <w:bCs/>
                <w:spacing w:val="8"/>
                <w:sz w:val="18"/>
                <w:szCs w:val="18"/>
              </w:rPr>
              <w:t>学分</w:t>
            </w:r>
          </w:p>
        </w:tc>
        <w:tc>
          <w:tcPr>
            <w:tcW w:w="115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j5600101</w:t>
            </w:r>
          </w:p>
        </w:tc>
        <w:tc>
          <w:tcPr>
            <w:tcW w:w="3467"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j5600102</w:t>
            </w:r>
          </w:p>
        </w:tc>
        <w:tc>
          <w:tcPr>
            <w:tcW w:w="3467"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60" w:lineRule="exact"/>
              <w:rPr>
                <w:rFonts w:ascii="Times New Roman" w:hAnsi="Times New Roman" w:cs="Times New Roman"/>
                <w:sz w:val="18"/>
                <w:szCs w:val="18"/>
              </w:rPr>
            </w:pPr>
            <w:r>
              <w:rPr>
                <w:rFonts w:ascii="Times New Roman" w:hAnsi="Times New Roman" w:cs="Times New Roman"/>
                <w:spacing w:val="8"/>
                <w:sz w:val="18"/>
                <w:szCs w:val="18"/>
              </w:rPr>
              <w:t>Entrance Education</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autoSpaceDE w:val="0"/>
              <w:autoSpaceDN w:val="0"/>
              <w:adjustRightInd w:val="0"/>
              <w:spacing w:line="260" w:lineRule="exact"/>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j5600107</w:t>
            </w:r>
          </w:p>
        </w:tc>
        <w:tc>
          <w:tcPr>
            <w:tcW w:w="3467"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j5600109</w:t>
            </w:r>
          </w:p>
        </w:tc>
        <w:tc>
          <w:tcPr>
            <w:tcW w:w="3467"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6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autoSpaceDE w:val="0"/>
              <w:autoSpaceDN w:val="0"/>
              <w:adjustRightInd w:val="0"/>
              <w:spacing w:line="26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j5600108</w:t>
            </w:r>
          </w:p>
        </w:tc>
        <w:tc>
          <w:tcPr>
            <w:tcW w:w="3467"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j5600104</w:t>
            </w:r>
          </w:p>
        </w:tc>
        <w:tc>
          <w:tcPr>
            <w:tcW w:w="3467"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4623" w:type="dxa"/>
            <w:gridSpan w:val="2"/>
            <w:vAlign w:val="center"/>
          </w:tcPr>
          <w:p>
            <w:pPr>
              <w:spacing w:line="26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小    计</w:t>
            </w:r>
          </w:p>
        </w:tc>
        <w:tc>
          <w:tcPr>
            <w:tcW w:w="673" w:type="dxa"/>
            <w:vAlign w:val="center"/>
          </w:tcPr>
          <w:p>
            <w:pPr>
              <w:spacing w:before="60" w:after="60" w:line="260" w:lineRule="exact"/>
              <w:ind w:left="-108" w:right="-108"/>
              <w:jc w:val="center"/>
              <w:rPr>
                <w:rFonts w:ascii="Times New Roman" w:hAnsi="Times New Roman" w:cs="Times New Roman"/>
                <w:b/>
                <w:spacing w:val="8"/>
                <w:sz w:val="18"/>
                <w:szCs w:val="18"/>
              </w:rPr>
            </w:pPr>
            <w:r>
              <w:rPr>
                <w:rFonts w:ascii="Times New Roman" w:hAnsi="Times New Roman" w:cs="Times New Roman"/>
                <w:b/>
                <w:spacing w:val="8"/>
                <w:sz w:val="18"/>
                <w:szCs w:val="18"/>
              </w:rPr>
              <w:t>4</w:t>
            </w:r>
          </w:p>
        </w:tc>
        <w:tc>
          <w:tcPr>
            <w:tcW w:w="720" w:type="dxa"/>
            <w:vAlign w:val="center"/>
          </w:tcPr>
          <w:p>
            <w:pPr>
              <w:spacing w:before="60" w:after="60" w:line="260" w:lineRule="exact"/>
              <w:ind w:left="-108" w:right="-108"/>
              <w:jc w:val="center"/>
              <w:rPr>
                <w:rFonts w:ascii="Times New Roman" w:hAnsi="Times New Roman" w:cs="Times New Roman"/>
                <w:b/>
                <w:spacing w:val="8"/>
                <w:sz w:val="18"/>
                <w:szCs w:val="18"/>
              </w:rPr>
            </w:pPr>
            <w:r>
              <w:rPr>
                <w:rFonts w:ascii="Times New Roman" w:hAnsi="Times New Roman" w:cs="Times New Roman"/>
                <w:b/>
                <w:spacing w:val="8"/>
                <w:sz w:val="18"/>
                <w:szCs w:val="18"/>
              </w:rPr>
              <w:t>11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2231" w:type="dxa"/>
            <w:vAlign w:val="center"/>
          </w:tcPr>
          <w:p>
            <w:pPr>
              <w:spacing w:before="60" w:after="60" w:line="260" w:lineRule="exac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restart"/>
            <w:vAlign w:val="center"/>
          </w:tcPr>
          <w:p>
            <w:pPr>
              <w:adjustRightInd w:val="0"/>
              <w:snapToGrid w:val="0"/>
              <w:spacing w:line="360" w:lineRule="auto"/>
              <w:jc w:val="center"/>
              <w:rPr>
                <w:rFonts w:ascii="Times New Roman" w:hAnsi="Times New Roman" w:cs="Times New Roman"/>
                <w:b/>
                <w:bCs/>
                <w:spacing w:val="8"/>
                <w:sz w:val="18"/>
                <w:szCs w:val="18"/>
              </w:rPr>
            </w:pPr>
            <w:bookmarkStart w:id="2" w:name="OLE_LINK1" w:colFirst="4" w:colLast="4"/>
            <w:r>
              <w:rPr>
                <w:rFonts w:ascii="Times New Roman" w:hAnsi="Times New Roman" w:cs="Times New Roman"/>
                <w:b/>
                <w:bCs/>
                <w:spacing w:val="8"/>
                <w:sz w:val="18"/>
                <w:szCs w:val="18"/>
              </w:rPr>
              <w:t>专业</w:t>
            </w:r>
          </w:p>
          <w:p>
            <w:pPr>
              <w:adjustRightInd w:val="0"/>
              <w:snapToGrid w:val="0"/>
              <w:spacing w:line="360" w:lineRule="auto"/>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综合</w:t>
            </w:r>
          </w:p>
          <w:p>
            <w:pPr>
              <w:adjustRightInd w:val="0"/>
              <w:snapToGrid w:val="0"/>
              <w:spacing w:line="360" w:lineRule="auto"/>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w:t>
            </w:r>
          </w:p>
          <w:p>
            <w:pPr>
              <w:adjustRightInd w:val="0"/>
              <w:snapToGrid w:val="0"/>
              <w:spacing w:line="360" w:lineRule="auto"/>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23</w:t>
            </w:r>
          </w:p>
          <w:p>
            <w:pPr>
              <w:adjustRightInd w:val="0"/>
              <w:snapToGrid w:val="0"/>
              <w:spacing w:line="360" w:lineRule="auto"/>
              <w:jc w:val="center"/>
              <w:rPr>
                <w:rFonts w:ascii="Times New Roman" w:hAnsi="Times New Roman" w:cs="Times New Roman"/>
                <w:spacing w:val="8"/>
                <w:sz w:val="18"/>
                <w:szCs w:val="18"/>
              </w:rPr>
            </w:pPr>
            <w:r>
              <w:rPr>
                <w:rFonts w:ascii="Times New Roman" w:hAnsi="Times New Roman" w:cs="Times New Roman"/>
                <w:b/>
                <w:bCs/>
                <w:spacing w:val="8"/>
                <w:sz w:val="18"/>
                <w:szCs w:val="18"/>
              </w:rPr>
              <w:t>学分</w:t>
            </w:r>
          </w:p>
        </w:tc>
        <w:tc>
          <w:tcPr>
            <w:tcW w:w="1156" w:type="dxa"/>
            <w:vAlign w:val="center"/>
          </w:tcPr>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j1410111</w:t>
            </w:r>
          </w:p>
        </w:tc>
        <w:tc>
          <w:tcPr>
            <w:tcW w:w="3467"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金工实习 II </w:t>
            </w:r>
            <w:r>
              <w:rPr>
                <w:rFonts w:ascii="Times New Roman" w:hAnsi="Times New Roman" w:cs="Times New Roman"/>
                <w:sz w:val="18"/>
                <w:szCs w:val="18"/>
              </w:rPr>
              <w:br w:type="textWrapping"/>
            </w:r>
            <w:r>
              <w:rPr>
                <w:rFonts w:ascii="Times New Roman" w:hAnsi="Times New Roman" w:cs="Times New Roman"/>
                <w:sz w:val="18"/>
                <w:szCs w:val="18"/>
              </w:rPr>
              <w:t>Metalworking Practice II</w:t>
            </w:r>
          </w:p>
        </w:tc>
        <w:tc>
          <w:tcPr>
            <w:tcW w:w="673"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72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87" w:type="dxa"/>
            <w:vAlign w:val="center"/>
          </w:tcPr>
          <w:p>
            <w:pPr>
              <w:adjustRightInd w:val="0"/>
              <w:snapToGrid w:val="0"/>
              <w:spacing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j1410102</w:t>
            </w:r>
          </w:p>
        </w:tc>
        <w:tc>
          <w:tcPr>
            <w:tcW w:w="3467" w:type="dxa"/>
            <w:vAlign w:val="center"/>
          </w:tcPr>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机械设计课程设计</w:t>
            </w:r>
          </w:p>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z w:val="18"/>
                <w:szCs w:val="18"/>
              </w:rPr>
              <w:t>Course Design of Mechanical Design</w:t>
            </w:r>
          </w:p>
        </w:tc>
        <w:tc>
          <w:tcPr>
            <w:tcW w:w="673" w:type="dxa"/>
            <w:vAlign w:val="center"/>
          </w:tcPr>
          <w:p>
            <w:pPr>
              <w:adjustRightInd w:val="0"/>
              <w:snapToGrid w:val="0"/>
              <w:spacing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adjustRightInd w:val="0"/>
              <w:snapToGrid w:val="0"/>
              <w:spacing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adjustRightInd w:val="0"/>
              <w:snapToGrid w:val="0"/>
              <w:spacing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j1410103</w:t>
            </w:r>
          </w:p>
        </w:tc>
        <w:tc>
          <w:tcPr>
            <w:tcW w:w="3467" w:type="dxa"/>
            <w:vAlign w:val="center"/>
          </w:tcPr>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z w:val="18"/>
                <w:szCs w:val="18"/>
              </w:rPr>
              <w:t>机械制造技术</w:t>
            </w:r>
            <w:r>
              <w:rPr>
                <w:rFonts w:ascii="Times New Roman" w:hAnsi="Times New Roman" w:cs="Times New Roman"/>
                <w:spacing w:val="8"/>
                <w:sz w:val="18"/>
                <w:szCs w:val="18"/>
              </w:rPr>
              <w:t>课程设计</w:t>
            </w:r>
          </w:p>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z w:val="18"/>
                <w:szCs w:val="18"/>
              </w:rPr>
              <w:t>Course Design of Machinery Manufacturing Technology</w:t>
            </w:r>
          </w:p>
        </w:tc>
        <w:tc>
          <w:tcPr>
            <w:tcW w:w="673" w:type="dxa"/>
            <w:vAlign w:val="center"/>
          </w:tcPr>
          <w:p>
            <w:pPr>
              <w:adjustRightInd w:val="0"/>
              <w:snapToGrid w:val="0"/>
              <w:spacing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adjustRightInd w:val="0"/>
              <w:snapToGrid w:val="0"/>
              <w:spacing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adjustRightInd w:val="0"/>
              <w:snapToGrid w:val="0"/>
              <w:spacing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j1410001</w:t>
            </w:r>
          </w:p>
        </w:tc>
        <w:tc>
          <w:tcPr>
            <w:tcW w:w="3467" w:type="dxa"/>
            <w:vAlign w:val="bottom"/>
          </w:tcPr>
          <w:p>
            <w:pPr>
              <w:spacing w:line="260" w:lineRule="exact"/>
              <w:rPr>
                <w:rFonts w:ascii="Times New Roman" w:hAnsi="Times New Roman" w:cs="Times New Roman"/>
                <w:sz w:val="18"/>
                <w:szCs w:val="18"/>
              </w:rPr>
            </w:pPr>
            <w:r>
              <w:rPr>
                <w:rFonts w:ascii="Times New Roman" w:hAnsi="Times New Roman" w:cs="Times New Roman"/>
                <w:sz w:val="18"/>
                <w:szCs w:val="18"/>
              </w:rPr>
              <w:t>机电智能控制实训</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Practice of </w:t>
            </w:r>
            <w:r>
              <w:rPr>
                <w:rFonts w:ascii="Times New Roman" w:hAnsi="Times New Roman" w:cs="Times New Roman"/>
                <w:bCs/>
                <w:sz w:val="18"/>
                <w:szCs w:val="18"/>
              </w:rPr>
              <w:t>Mechanical and Electrical Intelligent Control</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j1410105</w:t>
            </w:r>
          </w:p>
        </w:tc>
        <w:tc>
          <w:tcPr>
            <w:tcW w:w="3467" w:type="dxa"/>
            <w:vAlign w:val="center"/>
          </w:tcPr>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机械制造生产实习</w:t>
            </w:r>
          </w:p>
          <w:p>
            <w:pPr>
              <w:adjustRightInd w:val="0"/>
              <w:snapToGrid w:val="0"/>
              <w:spacing w:line="260" w:lineRule="exact"/>
              <w:rPr>
                <w:rFonts w:ascii="Times New Roman" w:hAnsi="Times New Roman" w:cs="Times New Roman"/>
                <w:spacing w:val="8"/>
                <w:sz w:val="18"/>
                <w:szCs w:val="18"/>
              </w:rPr>
            </w:pPr>
            <w:r>
              <w:rPr>
                <w:rFonts w:ascii="Times New Roman" w:hAnsi="Times New Roman" w:cs="Times New Roman"/>
                <w:sz w:val="18"/>
                <w:szCs w:val="18"/>
              </w:rPr>
              <w:t>Practice of Machinery Manufacturing Production</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87"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z w:val="18"/>
                <w:szCs w:val="18"/>
              </w:rPr>
              <w:t>j1410116</w:t>
            </w:r>
          </w:p>
        </w:tc>
        <w:tc>
          <w:tcPr>
            <w:tcW w:w="3467" w:type="dxa"/>
            <w:vAlign w:val="bottom"/>
          </w:tcPr>
          <w:p>
            <w:pPr>
              <w:spacing w:line="260" w:lineRule="exact"/>
              <w:rPr>
                <w:rFonts w:ascii="Times New Roman" w:hAnsi="Times New Roman" w:cs="Times New Roman"/>
                <w:sz w:val="18"/>
                <w:szCs w:val="18"/>
              </w:rPr>
            </w:pPr>
            <w:r>
              <w:rPr>
                <w:rFonts w:ascii="Times New Roman" w:hAnsi="Times New Roman" w:cs="Times New Roman"/>
                <w:sz w:val="18"/>
                <w:szCs w:val="18"/>
              </w:rPr>
              <w:t>专业课程设计</w:t>
            </w:r>
          </w:p>
          <w:p>
            <w:pPr>
              <w:spacing w:line="260" w:lineRule="exact"/>
              <w:rPr>
                <w:rFonts w:ascii="Times New Roman" w:hAnsi="Times New Roman" w:cs="Times New Roman"/>
                <w:sz w:val="18"/>
                <w:szCs w:val="18"/>
              </w:rPr>
            </w:pPr>
            <w:r>
              <w:rPr>
                <w:rFonts w:ascii="Times New Roman" w:hAnsi="Times New Roman" w:cs="Times New Roman"/>
                <w:sz w:val="18"/>
                <w:szCs w:val="18"/>
              </w:rPr>
              <w:t>Course Design of the Specialty</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z w:val="18"/>
                <w:szCs w:val="18"/>
              </w:rPr>
              <w:t>j1410117</w:t>
            </w:r>
          </w:p>
        </w:tc>
        <w:tc>
          <w:tcPr>
            <w:tcW w:w="3467"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毕业实习与毕业设计</w:t>
            </w:r>
          </w:p>
          <w:p>
            <w:pPr>
              <w:spacing w:line="260" w:lineRule="exact"/>
              <w:rPr>
                <w:rFonts w:ascii="Times New Roman" w:hAnsi="Times New Roman" w:cs="Times New Roman"/>
                <w:sz w:val="18"/>
                <w:szCs w:val="18"/>
              </w:rPr>
            </w:pPr>
            <w:r>
              <w:rPr>
                <w:rFonts w:ascii="Times New Roman" w:hAnsi="Times New Roman" w:cs="Times New Roman"/>
                <w:sz w:val="18"/>
                <w:szCs w:val="18"/>
              </w:rPr>
              <w:t>Graduation Practice and Design</w:t>
            </w:r>
          </w:p>
        </w:tc>
        <w:tc>
          <w:tcPr>
            <w:tcW w:w="673"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14</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spacing w:val="8"/>
                <w:sz w:val="18"/>
                <w:szCs w:val="18"/>
              </w:rPr>
            </w:pPr>
          </w:p>
        </w:tc>
        <w:tc>
          <w:tcPr>
            <w:tcW w:w="1156"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j1410200</w:t>
            </w:r>
          </w:p>
        </w:tc>
        <w:tc>
          <w:tcPr>
            <w:tcW w:w="3467"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专业创新创业综合实践</w:t>
            </w:r>
          </w:p>
          <w:p>
            <w:pPr>
              <w:spacing w:line="260" w:lineRule="exact"/>
              <w:rPr>
                <w:rFonts w:ascii="Times New Roman" w:hAnsi="Times New Roman" w:cs="Times New Roman"/>
                <w:sz w:val="18"/>
                <w:szCs w:val="18"/>
              </w:rPr>
            </w:pPr>
            <w:r>
              <w:rPr>
                <w:rFonts w:ascii="Times New Roman" w:hAnsi="Times New Roman" w:cs="Times New Roman"/>
                <w:sz w:val="18"/>
                <w:szCs w:val="18"/>
              </w:rPr>
              <w:t>Comprehensive practice of professional innovation and Entrepreneurship</w:t>
            </w:r>
          </w:p>
        </w:tc>
        <w:tc>
          <w:tcPr>
            <w:tcW w:w="673"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72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2-8</w:t>
            </w:r>
          </w:p>
        </w:tc>
        <w:tc>
          <w:tcPr>
            <w:tcW w:w="2231" w:type="dxa"/>
            <w:vAlign w:val="center"/>
          </w:tcPr>
          <w:p>
            <w:pPr>
              <w:spacing w:line="260" w:lineRule="exact"/>
              <w:jc w:val="left"/>
              <w:rPr>
                <w:rFonts w:ascii="Times New Roman" w:hAnsi="Times New Roman" w:cs="Times New Roman"/>
                <w:sz w:val="18"/>
                <w:szCs w:val="18"/>
              </w:rPr>
            </w:pPr>
            <w:r>
              <w:rPr>
                <w:rFonts w:ascii="Times New Roman" w:hAnsi="Times New Roman" w:cs="Times New Roman"/>
                <w:sz w:val="18"/>
                <w:szCs w:val="18"/>
              </w:rPr>
              <w:t>校内外分散进行</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 w:type="dxa"/>
            <w:vMerge w:val="continue"/>
            <w:vAlign w:val="center"/>
          </w:tcPr>
          <w:p>
            <w:pPr>
              <w:spacing w:before="60" w:after="60" w:line="260" w:lineRule="exact"/>
              <w:jc w:val="center"/>
              <w:rPr>
                <w:rFonts w:ascii="Times New Roman" w:hAnsi="Times New Roman" w:cs="Times New Roman"/>
                <w:b/>
                <w:spacing w:val="8"/>
                <w:sz w:val="18"/>
                <w:szCs w:val="18"/>
              </w:rPr>
            </w:pPr>
          </w:p>
        </w:tc>
        <w:tc>
          <w:tcPr>
            <w:tcW w:w="4623" w:type="dxa"/>
            <w:gridSpan w:val="2"/>
            <w:vAlign w:val="center"/>
          </w:tcPr>
          <w:p>
            <w:pPr>
              <w:spacing w:before="60" w:after="60" w:line="26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小    计</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23</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33</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2231" w:type="dxa"/>
            <w:vAlign w:val="center"/>
          </w:tcPr>
          <w:p>
            <w:pPr>
              <w:spacing w:before="60" w:after="60" w:line="26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line="26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合        计</w:t>
            </w:r>
          </w:p>
        </w:tc>
        <w:tc>
          <w:tcPr>
            <w:tcW w:w="673"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27</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44</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2231" w:type="dxa"/>
            <w:vAlign w:val="center"/>
          </w:tcPr>
          <w:p>
            <w:pPr>
              <w:spacing w:before="60" w:after="60" w:line="260" w:lineRule="exact"/>
              <w:jc w:val="center"/>
              <w:rPr>
                <w:rFonts w:ascii="Times New Roman" w:hAnsi="Times New Roman" w:cs="Times New Roman"/>
                <w:spacing w:val="8"/>
                <w:sz w:val="18"/>
                <w:szCs w:val="18"/>
              </w:rPr>
            </w:pPr>
          </w:p>
        </w:tc>
      </w:tr>
    </w:tbl>
    <w:p>
      <w:pPr>
        <w:jc w:val="center"/>
        <w:rPr>
          <w:rFonts w:ascii="宋体" w:hAnsi="宋体"/>
          <w:bCs/>
          <w:szCs w:val="21"/>
        </w:rPr>
      </w:pPr>
      <w:r>
        <w:rPr>
          <w:rFonts w:hint="eastAsia" w:ascii="宋体" w:hAnsi="宋体"/>
          <w:bCs/>
          <w:szCs w:val="21"/>
        </w:rPr>
        <w:t xml:space="preserve"> </w:t>
      </w:r>
    </w:p>
    <w:p>
      <w:pPr>
        <w:jc w:val="center"/>
        <w:rPr>
          <w:rFonts w:ascii="宋体" w:hAnsi="宋体"/>
          <w:bCs/>
          <w:szCs w:val="21"/>
        </w:rPr>
      </w:pPr>
      <w:r>
        <w:rPr>
          <w:rFonts w:hint="eastAsia" w:ascii="宋体" w:hAnsi="宋体"/>
          <w:bCs/>
          <w:szCs w:val="21"/>
        </w:rPr>
        <w:t>执笔： 刘焕牢、刘峰、胡远忠                              教学院长：王贵</w:t>
      </w:r>
    </w:p>
    <w:p>
      <w:pPr>
        <w:jc w:val="center"/>
        <w:rPr>
          <w:rFonts w:ascii="宋体" w:hAnsi="宋体"/>
          <w:bCs/>
          <w:szCs w:val="21"/>
        </w:rPr>
      </w:pPr>
      <w:r>
        <w:rPr>
          <w:rFonts w:hint="eastAsia" w:ascii="宋体" w:hAnsi="宋体"/>
          <w:bCs/>
          <w:szCs w:val="21"/>
        </w:rPr>
        <w:br w:type="page"/>
      </w:r>
    </w:p>
    <w:p>
      <w:pPr>
        <w:spacing w:line="360" w:lineRule="exact"/>
        <w:ind w:firstLine="840" w:firstLineChars="400"/>
        <w:rPr>
          <w:rFonts w:ascii="宋体" w:hAnsi="宋体"/>
          <w:bCs/>
          <w:szCs w:val="21"/>
        </w:rPr>
      </w:pPr>
    </w:p>
    <w:p>
      <w:pPr>
        <w:jc w:val="center"/>
        <w:rPr>
          <w:rFonts w:ascii="宋体" w:hAnsi="宋体"/>
          <w:bCs/>
          <w:szCs w:val="21"/>
        </w:rPr>
      </w:pPr>
      <w:bookmarkStart w:id="3" w:name="_GoBack"/>
      <w:bookmarkEnd w:id="3"/>
    </w:p>
    <w:sectPr>
      <w:footerReference r:id="rId3" w:type="default"/>
      <w:pgSz w:w="11906" w:h="16838"/>
      <w:pgMar w:top="1157" w:right="1406" w:bottom="1100" w:left="1406"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auto"/>
    <w:pitch w:val="default"/>
    <w:sig w:usb0="00000000" w:usb1="00000000" w:usb2="00000010" w:usb3="00000000" w:csb0="00040000"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5161"/>
    </w:sdtPr>
    <w:sdtContent>
      <w:p>
        <w:pPr>
          <w:pStyle w:val="6"/>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56D535D"/>
    <w:rsid w:val="00315EE2"/>
    <w:rsid w:val="004A5A25"/>
    <w:rsid w:val="00875C2A"/>
    <w:rsid w:val="08F1500A"/>
    <w:rsid w:val="094961C7"/>
    <w:rsid w:val="0B6C1296"/>
    <w:rsid w:val="0B837847"/>
    <w:rsid w:val="0C025724"/>
    <w:rsid w:val="10BC1794"/>
    <w:rsid w:val="10F11E00"/>
    <w:rsid w:val="1BF96CBD"/>
    <w:rsid w:val="1CDF33C0"/>
    <w:rsid w:val="1D93709E"/>
    <w:rsid w:val="1FB22286"/>
    <w:rsid w:val="28B922F2"/>
    <w:rsid w:val="29CE5C3C"/>
    <w:rsid w:val="2BD83200"/>
    <w:rsid w:val="2DEC059F"/>
    <w:rsid w:val="2E5C6652"/>
    <w:rsid w:val="356D34FE"/>
    <w:rsid w:val="356D535D"/>
    <w:rsid w:val="36C6232F"/>
    <w:rsid w:val="37792053"/>
    <w:rsid w:val="378B7C22"/>
    <w:rsid w:val="3EA9281E"/>
    <w:rsid w:val="45C1092D"/>
    <w:rsid w:val="4D973CDA"/>
    <w:rsid w:val="4F1C3C6F"/>
    <w:rsid w:val="56654197"/>
    <w:rsid w:val="568E2D43"/>
    <w:rsid w:val="58290A21"/>
    <w:rsid w:val="59E97F53"/>
    <w:rsid w:val="5E116138"/>
    <w:rsid w:val="5FBF50B3"/>
    <w:rsid w:val="63A12F73"/>
    <w:rsid w:val="6496173C"/>
    <w:rsid w:val="65777DC6"/>
    <w:rsid w:val="65D474C3"/>
    <w:rsid w:val="6E8F7739"/>
    <w:rsid w:val="7DFF6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link w:val="17"/>
    <w:uiPriority w:val="0"/>
    <w:rPr>
      <w:rFonts w:ascii="宋体" w:eastAsia="宋体"/>
      <w:sz w:val="18"/>
      <w:szCs w:val="18"/>
    </w:rPr>
  </w:style>
  <w:style w:type="paragraph" w:styleId="4">
    <w:name w:val="Body Text Indent"/>
    <w:basedOn w:val="1"/>
    <w:qFormat/>
    <w:uiPriority w:val="0"/>
    <w:pPr>
      <w:adjustRightInd w:val="0"/>
      <w:spacing w:line="360" w:lineRule="atLeast"/>
      <w:ind w:firstLine="480"/>
      <w:textAlignment w:val="baseline"/>
    </w:pPr>
    <w:rPr>
      <w:kern w:val="0"/>
      <w:sz w:val="24"/>
      <w:szCs w:val="20"/>
    </w:rPr>
  </w:style>
  <w:style w:type="paragraph" w:styleId="5">
    <w:name w:val="Balloon Text"/>
    <w:basedOn w:val="1"/>
    <w:link w:val="18"/>
    <w:uiPriority w:val="0"/>
    <w:rPr>
      <w:sz w:val="18"/>
      <w:szCs w:val="18"/>
    </w:rPr>
  </w:style>
  <w:style w:type="paragraph" w:styleId="6">
    <w:name w:val="footer"/>
    <w:basedOn w:val="1"/>
    <w:link w:val="19"/>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iPriority w:val="39"/>
  </w:style>
  <w:style w:type="paragraph" w:styleId="9">
    <w:name w:val="Normal (Web)"/>
    <w:basedOn w:val="1"/>
    <w:qFormat/>
    <w:uiPriority w:val="0"/>
    <w:pPr>
      <w:widowControl/>
      <w:jc w:val="left"/>
    </w:pPr>
    <w:rPr>
      <w:rFonts w:ascii="宋体" w:hAnsi="宋体" w:cs="宋体"/>
      <w:kern w:val="0"/>
      <w:sz w:val="24"/>
    </w:rPr>
  </w:style>
  <w:style w:type="character" w:styleId="11">
    <w:name w:val="Hyperlink"/>
    <w:basedOn w:val="10"/>
    <w:unhideWhenUsed/>
    <w:uiPriority w:val="99"/>
    <w:rPr>
      <w:color w:val="0563C1" w:themeColor="hyperlink"/>
      <w:u w:val="single"/>
    </w:rPr>
  </w:style>
  <w:style w:type="table" w:styleId="13">
    <w:name w:val="Table Grid"/>
    <w:basedOn w:val="1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4">
    <w:name w:val="Default"/>
    <w:basedOn w:val="1"/>
    <w:qFormat/>
    <w:uiPriority w:val="0"/>
    <w:pPr>
      <w:autoSpaceDE w:val="0"/>
      <w:autoSpaceDN w:val="0"/>
      <w:adjustRightInd w:val="0"/>
      <w:jc w:val="left"/>
    </w:pPr>
    <w:rPr>
      <w:rFonts w:ascii="黑体" w:eastAsia="黑体" w:cs="黑体"/>
      <w:color w:val="000000"/>
      <w:kern w:val="0"/>
      <w:sz w:val="24"/>
    </w:rPr>
  </w:style>
  <w:style w:type="character" w:customStyle="1" w:styleId="15">
    <w:name w:val="op_dict_exp2"/>
    <w:basedOn w:val="10"/>
    <w:qFormat/>
    <w:uiPriority w:val="0"/>
    <w:rPr>
      <w:color w:val="333333"/>
    </w:rPr>
  </w:style>
  <w:style w:type="character" w:customStyle="1" w:styleId="16">
    <w:name w:val="op_dict_text22"/>
    <w:basedOn w:val="10"/>
    <w:qFormat/>
    <w:uiPriority w:val="0"/>
  </w:style>
  <w:style w:type="character" w:customStyle="1" w:styleId="17">
    <w:name w:val="文档结构图 Char"/>
    <w:basedOn w:val="10"/>
    <w:link w:val="3"/>
    <w:uiPriority w:val="0"/>
    <w:rPr>
      <w:rFonts w:ascii="宋体" w:eastAsia="宋体"/>
      <w:kern w:val="2"/>
      <w:sz w:val="18"/>
      <w:szCs w:val="18"/>
    </w:rPr>
  </w:style>
  <w:style w:type="character" w:customStyle="1" w:styleId="18">
    <w:name w:val="批注框文本 Char"/>
    <w:basedOn w:val="10"/>
    <w:link w:val="5"/>
    <w:uiPriority w:val="0"/>
    <w:rPr>
      <w:kern w:val="2"/>
      <w:sz w:val="18"/>
      <w:szCs w:val="18"/>
    </w:rPr>
  </w:style>
  <w:style w:type="character" w:customStyle="1" w:styleId="19">
    <w:name w:val="页脚 Char"/>
    <w:basedOn w:val="10"/>
    <w:link w:val="6"/>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8"/>
    <customShpInfo spid="_x0000_s1037"/>
    <customShpInfo spid="_x0000_s103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049EA8-ED3A-4799-9977-5A2381EC5DE2}">
  <ds:schemaRefs/>
</ds:datastoreItem>
</file>

<file path=docProps/app.xml><?xml version="1.0" encoding="utf-8"?>
<Properties xmlns="http://schemas.openxmlformats.org/officeDocument/2006/extended-properties" xmlns:vt="http://schemas.openxmlformats.org/officeDocument/2006/docPropsVTypes">
  <Template>Normal</Template>
  <Pages>56</Pages>
  <Words>8135</Words>
  <Characters>46370</Characters>
  <Lines>386</Lines>
  <Paragraphs>108</Paragraphs>
  <TotalTime>0</TotalTime>
  <ScaleCrop>false</ScaleCrop>
  <LinksUpToDate>false</LinksUpToDate>
  <CharactersWithSpaces>54397</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2017-10-17T12:13:00Z</dcterms:created>
  <dc:creator>Administrator</dc:creator>
  <cp:lastModifiedBy>Administrator</cp:lastModifiedBy>
  <cp:lastPrinted>2017-10-18T01:00:00Z</cp:lastPrinted>
  <dcterms:modified xsi:type="dcterms:W3CDTF">2017-11-08T03:52:09Z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